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widowControl w:val="off"/>
        <w:spacing w:after="0" w:line="240" w:lineRule="auto"/>
        <w:jc w:val="center"/>
        <w:rPr>
          <w:rFonts w:ascii="Times New Roman" w:hAnsi="Times New Roman" w:eastAsia="Courier New"/>
          <w:sz w:val="28"/>
          <w:szCs w:val="28"/>
        </w:rPr>
      </w:pPr>
      <w:r>
        <w:rPr>
          <w:rFonts w:ascii="Courier New" w:hAnsi="Courier New" w:eastAsia="Courier New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" name="Прямоугольник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rrowheads="1" noSelect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0" o:spid="_x0000_s0" o:spt="1" type="#_x0000_t1" style="position:absolute;z-index:251659264;o:allowoverlap:true;o:allowincell:true;mso-position-horizontal-relative:text;margin-left:0.00pt;mso-position-horizontal:absolute;mso-position-vertical-relative:text;margin-top:0.00pt;mso-position-vertical:absolute;width:50.00pt;height:50.00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rPr>
          <w:rFonts w:ascii="Arial" w:hAnsi="Arial" w:eastAsia="Courier New" w:cs="Arial"/>
          <w:sz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95300" cy="596900"/>
                <wp:effectExtent l="0" t="0" r="0" b="0"/>
                <wp:docPr id="2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_x0000_i0"/>
                        <pic:cNvPicPr>
                          <a:picLocks noChangeAspect="1" noChangeArrowheads="1"/>
                        </pic:cNvPicPr>
                        <pic:nvPr/>
                      </pic:nvPicPr>
                      <pic:blipFill>
                        <a:blip r:embed="rId10"/>
                        <a:srcRect/>
                        <a:stretch/>
                      </pic:blipFill>
                      <pic:spPr bwMode="auto">
                        <a:xfrm>
                          <a:off x="0" y="0"/>
                          <a:ext cx="495300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9.00pt;height:47.0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</w:p>
    <w:p>
      <w:pPr>
        <w:keepNext/>
        <w:widowControl w:val="off"/>
        <w:spacing w:after="0" w:line="240" w:lineRule="auto"/>
        <w:jc w:val="center"/>
        <w:outlineLvl w:val="0"/>
        <w:rPr>
          <w:rFonts w:ascii="Arial Narrow" w:hAnsi="Arial Narrow" w:eastAsia="Courier New"/>
          <w:b/>
          <w:bCs/>
          <w:sz w:val="40"/>
          <w:szCs w:val="40"/>
          <w:highlight w:val="white"/>
        </w:rPr>
      </w:pPr>
      <w:r>
        <w:rPr>
          <w:rFonts w:ascii="Arial Narrow" w:hAnsi="Arial Narrow" w:eastAsia="Courier New"/>
          <w:b/>
          <w:bCs/>
          <w:sz w:val="40"/>
          <w:szCs w:val="40"/>
          <w:highlight w:val="white"/>
        </w:rPr>
        <w:t xml:space="preserve">АДМИНИСТРАЦИЯ </w:t>
      </w:r>
    </w:p>
    <w:p>
      <w:pPr>
        <w:keepNext/>
        <w:widowControl w:val="off"/>
        <w:spacing w:after="0" w:line="240" w:lineRule="auto"/>
        <w:jc w:val="center"/>
        <w:outlineLvl w:val="0"/>
        <w:rPr>
          <w:rFonts w:ascii="Arial Narrow" w:hAnsi="Arial Narrow" w:eastAsia="Courier New"/>
          <w:b/>
          <w:bCs/>
          <w:sz w:val="40"/>
          <w:szCs w:val="40"/>
        </w:rPr>
      </w:pPr>
      <w:r>
        <w:rPr>
          <w:rFonts w:ascii="Arial Narrow" w:hAnsi="Arial Narrow" w:eastAsia="Courier New"/>
          <w:b/>
          <w:bCs/>
          <w:sz w:val="40"/>
          <w:szCs w:val="40"/>
          <w:highlight w:val="white"/>
        </w:rPr>
        <w:t xml:space="preserve">ИВНЯНСКОГО МУНИЦИПАЛЬНОГО ОКРУГА</w:t>
      </w:r>
    </w:p>
    <w:p>
      <w:pPr>
        <w:keepNext/>
        <w:widowControl w:val="off"/>
        <w:spacing w:after="0" w:line="240" w:lineRule="auto"/>
        <w:jc w:val="center"/>
        <w:outlineLvl w:val="0"/>
        <w:rPr>
          <w:rFonts w:ascii="Arial Narrow" w:hAnsi="Arial Narrow" w:eastAsia="Courier New"/>
          <w:b/>
          <w:bCs/>
          <w:sz w:val="40"/>
          <w:szCs w:val="40"/>
          <w:highlight w:val="white"/>
        </w:rPr>
      </w:pPr>
      <w:r>
        <w:rPr>
          <w:rFonts w:ascii="Arial Narrow" w:hAnsi="Arial Narrow" w:eastAsia="Courier New"/>
          <w:b/>
          <w:bCs/>
          <w:sz w:val="40"/>
          <w:szCs w:val="40"/>
        </w:rPr>
        <w:t xml:space="preserve">БЕЛГОРОДСКОЙ ОБЛАСТИ</w:t>
      </w:r>
    </w:p>
    <w:p>
      <w:pPr>
        <w:keepNext/>
        <w:widowControl w:val="off"/>
        <w:spacing w:after="0" w:line="240" w:lineRule="auto"/>
        <w:jc w:val="center"/>
        <w:outlineLvl w:val="0"/>
        <w:rPr>
          <w:rFonts w:ascii="Arial" w:hAnsi="Arial" w:eastAsia="Courier New" w:cs="Arial"/>
          <w:b/>
          <w:bCs/>
          <w:sz w:val="32"/>
          <w:szCs w:val="32"/>
        </w:rPr>
      </w:pPr>
      <w:r>
        <w:rPr>
          <w:rFonts w:ascii="Arial" w:hAnsi="Arial" w:eastAsia="Courier New" w:cs="Arial"/>
          <w:b/>
          <w:bCs/>
          <w:sz w:val="32"/>
          <w:szCs w:val="32"/>
        </w:rPr>
        <w:t xml:space="preserve">П О С Т А Н О В Л Е Н И Е</w:t>
      </w:r>
    </w:p>
    <w:p>
      <w:pPr>
        <w:widowControl w:val="off"/>
        <w:spacing w:after="0" w:line="240" w:lineRule="auto"/>
        <w:jc w:val="center"/>
        <w:rPr>
          <w:rFonts w:ascii="Arial" w:hAnsi="Arial" w:eastAsia="Courier New" w:cs="Arial"/>
          <w:b/>
          <w:sz w:val="17"/>
          <w:szCs w:val="17"/>
        </w:rPr>
      </w:pPr>
      <w:r>
        <w:rPr>
          <w:rFonts w:ascii="Arial" w:hAnsi="Arial" w:eastAsia="Courier New" w:cs="Arial"/>
          <w:b/>
          <w:sz w:val="17"/>
          <w:szCs w:val="17"/>
        </w:rPr>
        <w:t xml:space="preserve">Посёлок Ивня</w:t>
      </w:r>
    </w:p>
    <w:p>
      <w:pPr>
        <w:widowControl w:val="off"/>
        <w:spacing w:after="0" w:line="240" w:lineRule="auto"/>
        <w:rPr>
          <w:rFonts w:ascii="Arial" w:hAnsi="Arial" w:eastAsia="Courier New" w:cs="Arial"/>
          <w:b/>
          <w:sz w:val="17"/>
          <w:szCs w:val="17"/>
        </w:rPr>
      </w:pPr>
    </w:p>
    <w:p>
      <w:pPr>
        <w:widowControl w:val="off"/>
        <w:spacing w:after="0" w:line="240" w:lineRule="auto"/>
        <w:jc w:val="center"/>
        <w:rPr>
          <w:rFonts w:ascii="Arial" w:hAnsi="Arial" w:eastAsia="Courier New" w:cs="Arial"/>
          <w:b/>
          <w:sz w:val="17"/>
          <w:szCs w:val="17"/>
        </w:rPr>
      </w:pPr>
    </w:p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712"/>
        <w:gridCol w:w="2379"/>
        <w:gridCol w:w="2832"/>
      </w:tblGrid>
      <w:tr>
        <w:tc>
          <w:tcPr>
            <w:tcW w:w="4712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eastAsia="Courier New"/>
                <w:sz w:val="26"/>
                <w:szCs w:val="26"/>
              </w:rPr>
            </w:pPr>
            <w:r>
              <w:rPr>
                <w:rFonts w:ascii="Times New Roman" w:hAnsi="Times New Roman" w:eastAsia="Courier New"/>
                <w:sz w:val="26"/>
                <w:szCs w:val="26"/>
              </w:rPr>
              <w:t xml:space="preserve">______________ 202_ г.</w:t>
            </w:r>
          </w:p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eastAsia="Courier New"/>
                <w:bCs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Courier New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Об утверждении Административного  регламента предоставления муниципальной услуги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«</w:t>
            </w:r>
            <w:r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Утверждение схемы расположения земельного участка или земельных участков на кадастровом плане территории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»</w:t>
            </w:r>
          </w:p>
        </w:tc>
        <w:tc>
          <w:tcPr>
            <w:tcW w:w="2379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Courier New"/>
                <w:sz w:val="26"/>
                <w:szCs w:val="26"/>
              </w:rPr>
            </w:pPr>
          </w:p>
        </w:tc>
        <w:tc>
          <w:tcPr>
            <w:tcW w:w="2832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Arial" w:hAnsi="Arial" w:eastAsia="Courier New" w:cs="Arial"/>
                <w:sz w:val="20"/>
                <w:lang w:val="en-US"/>
              </w:rPr>
            </w:pPr>
            <w:r>
              <w:rPr>
                <w:rFonts w:ascii="Arial" w:hAnsi="Arial" w:eastAsia="Courier New" w:cs="Arial"/>
                <w:sz w:val="20"/>
              </w:rPr>
              <w:t xml:space="preserve">                 № _____</w:t>
            </w:r>
          </w:p>
        </w:tc>
      </w:tr>
    </w:tbl>
    <w:p>
      <w:pPr>
        <w:widowControl w:val="off"/>
        <w:spacing w:after="0" w:line="240" w:lineRule="auto"/>
        <w:jc w:val="center"/>
        <w:rPr>
          <w:rFonts w:ascii="Times New Roman" w:hAnsi="Times New Roman" w:eastAsia="Courier New"/>
          <w:b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Федеральным законом</w:t>
      </w:r>
      <w:r>
        <w:rPr>
          <w:rFonts w:ascii="Times New Roman" w:hAnsi="Times New Roman"/>
          <w:sz w:val="26"/>
          <w:szCs w:val="26"/>
        </w:rPr>
        <w:t xml:space="preserve"> от 27 июля 2010 года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№ 210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</w:rPr>
        <w:t xml:space="preserve">- ФЗ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</w:rPr>
        <w:t xml:space="preserve">«Об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</w:rPr>
        <w:t xml:space="preserve">организации предоставления государственных и муниципальных услуг», </w:t>
      </w:r>
      <w:r>
        <w:rPr>
          <w:rFonts w:ascii="Times New Roman" w:hAnsi="Times New Roman"/>
          <w:sz w:val="26"/>
          <w:szCs w:val="26"/>
        </w:rPr>
        <w:t xml:space="preserve">п</w:t>
      </w:r>
      <w:r>
        <w:rPr>
          <w:rFonts w:ascii="Times New Roman" w:hAnsi="Times New Roman"/>
          <w:sz w:val="26"/>
          <w:szCs w:val="26"/>
        </w:rPr>
        <w:t xml:space="preserve">остановление</w:t>
      </w:r>
      <w:r>
        <w:rPr>
          <w:rFonts w:ascii="Times New Roman" w:hAnsi="Times New Roman"/>
          <w:sz w:val="26"/>
          <w:szCs w:val="26"/>
        </w:rPr>
        <w:t xml:space="preserve">м</w:t>
      </w:r>
      <w:r>
        <w:rPr>
          <w:rFonts w:ascii="Times New Roman" w:hAnsi="Times New Roman"/>
          <w:sz w:val="26"/>
          <w:szCs w:val="26"/>
        </w:rPr>
        <w:t xml:space="preserve"> Правительства Р</w:t>
      </w:r>
      <w:r>
        <w:rPr>
          <w:rFonts w:ascii="Times New Roman" w:hAnsi="Times New Roman"/>
          <w:sz w:val="26"/>
          <w:szCs w:val="26"/>
        </w:rPr>
        <w:t xml:space="preserve">оссийской </w:t>
      </w:r>
      <w:r>
        <w:rPr>
          <w:rFonts w:ascii="Times New Roman" w:hAnsi="Times New Roman"/>
          <w:sz w:val="26"/>
          <w:szCs w:val="26"/>
        </w:rPr>
        <w:t xml:space="preserve">Ф</w:t>
      </w:r>
      <w:r>
        <w:rPr>
          <w:rFonts w:ascii="Times New Roman" w:hAnsi="Times New Roman"/>
          <w:sz w:val="26"/>
          <w:szCs w:val="26"/>
        </w:rPr>
        <w:t xml:space="preserve">едерации от 20 июля </w:t>
      </w:r>
      <w:r>
        <w:rPr>
          <w:rFonts w:ascii="Times New Roman" w:hAnsi="Times New Roman"/>
          <w:sz w:val="26"/>
          <w:szCs w:val="26"/>
        </w:rPr>
        <w:t xml:space="preserve">2021</w:t>
      </w:r>
      <w:r>
        <w:rPr>
          <w:rFonts w:ascii="Times New Roman" w:hAnsi="Times New Roman"/>
          <w:sz w:val="26"/>
          <w:szCs w:val="26"/>
        </w:rPr>
        <w:t xml:space="preserve"> года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№ 1228 «</w:t>
      </w:r>
      <w:r>
        <w:rPr>
          <w:rFonts w:ascii="Times New Roman" w:hAnsi="Times New Roman"/>
          <w:sz w:val="26"/>
          <w:szCs w:val="26"/>
        </w:rPr>
        <w:t xml:space="preserve">Об утверждении Правил разработки и утверждения </w:t>
      </w:r>
      <w:r>
        <w:rPr>
          <w:rFonts w:ascii="Times New Roman" w:hAnsi="Times New Roman"/>
          <w:sz w:val="26"/>
          <w:szCs w:val="26"/>
        </w:rPr>
        <w:t xml:space="preserve">Административ</w:t>
      </w:r>
      <w:r>
        <w:rPr>
          <w:rFonts w:ascii="Times New Roman" w:hAnsi="Times New Roman"/>
          <w:sz w:val="26"/>
          <w:szCs w:val="26"/>
        </w:rPr>
        <w:t xml:space="preserve">ных регламентов предоставления государственных услуг, о внесении изменений в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</w:rPr>
        <w:t xml:space="preserve">некоторые акты Правительства Российской Федерации и признании утратившими силу некоторых актов и отдельных положений актов Пра</w:t>
      </w:r>
      <w:r>
        <w:rPr>
          <w:rFonts w:ascii="Times New Roman" w:hAnsi="Times New Roman"/>
          <w:sz w:val="26"/>
          <w:szCs w:val="26"/>
        </w:rPr>
        <w:t xml:space="preserve">вительства Российской Федерации», постановлением администрации Ивнянского района от </w:t>
      </w:r>
      <w:r>
        <w:rPr>
          <w:rFonts w:ascii="Times New Roman" w:hAnsi="Times New Roman"/>
          <w:sz w:val="26"/>
          <w:szCs w:val="26"/>
        </w:rPr>
        <w:t xml:space="preserve">13 октября 2022 года № 343 «О порядке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разработки и утверждения административных регламентов предоставления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муниципальных услуг»</w:t>
      </w:r>
      <w:r>
        <w:rPr>
          <w:rFonts w:ascii="Times New Roman" w:hAnsi="Times New Roman"/>
          <w:sz w:val="26"/>
          <w:szCs w:val="26"/>
        </w:rPr>
        <w:t xml:space="preserve"> А</w:t>
      </w:r>
      <w:r>
        <w:rPr>
          <w:rFonts w:ascii="Times New Roman" w:hAnsi="Times New Roman"/>
          <w:sz w:val="26"/>
          <w:szCs w:val="26"/>
        </w:rPr>
        <w:t xml:space="preserve">дминистрация Ивнянского муниципального округа </w:t>
      </w:r>
      <w:r>
        <w:rPr>
          <w:rFonts w:ascii="Times New Roman" w:hAnsi="Times New Roman"/>
          <w:b/>
          <w:bCs/>
          <w:sz w:val="26"/>
          <w:szCs w:val="26"/>
        </w:rPr>
        <w:t xml:space="preserve">п о с т а н о в л я е т: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 Утвердить </w:t>
      </w:r>
      <w:r>
        <w:rPr>
          <w:rFonts w:ascii="Times New Roman" w:hAnsi="Times New Roman"/>
          <w:sz w:val="26"/>
          <w:szCs w:val="26"/>
        </w:rPr>
        <w:t xml:space="preserve">Административный регламент</w:t>
      </w:r>
      <w:r>
        <w:rPr>
          <w:rFonts w:ascii="Times New Roman" w:hAnsi="Times New Roman"/>
          <w:sz w:val="26"/>
          <w:szCs w:val="26"/>
        </w:rPr>
        <w:t xml:space="preserve"> предоставлени</w:t>
      </w:r>
      <w:r>
        <w:rPr>
          <w:rFonts w:ascii="Times New Roman" w:hAnsi="Times New Roman"/>
          <w:sz w:val="26"/>
          <w:szCs w:val="26"/>
        </w:rPr>
        <w:t xml:space="preserve">я</w:t>
      </w:r>
      <w:r>
        <w:rPr>
          <w:rFonts w:ascii="Times New Roman" w:hAnsi="Times New Roman"/>
          <w:sz w:val="26"/>
          <w:szCs w:val="26"/>
        </w:rPr>
        <w:t xml:space="preserve"> муниципальной </w:t>
      </w:r>
      <w:r>
        <w:rPr>
          <w:rFonts w:ascii="Times New Roman" w:hAnsi="Times New Roman"/>
          <w:sz w:val="26"/>
          <w:szCs w:val="26"/>
        </w:rPr>
        <w:t xml:space="preserve">услуги</w:t>
      </w:r>
      <w:r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 w:eastAsiaTheme="minorEastAsia"/>
          <w:sz w:val="26"/>
          <w:szCs w:val="26"/>
        </w:rPr>
        <w:t xml:space="preserve">Утверждение</w:t>
      </w:r>
      <w:r>
        <w:rPr>
          <w:rFonts w:ascii="Times New Roman" w:hAnsi="Times New Roman" w:eastAsiaTheme="minorEastAsia"/>
          <w:sz w:val="26"/>
          <w:szCs w:val="26"/>
        </w:rPr>
        <w:t xml:space="preserve"> </w:t>
      </w:r>
      <w:r>
        <w:rPr>
          <w:rFonts w:ascii="Times New Roman" w:hAnsi="Times New Roman" w:eastAsiaTheme="minorEastAsia"/>
          <w:sz w:val="26"/>
          <w:szCs w:val="26"/>
        </w:rPr>
        <w:t xml:space="preserve">схемы расположения земельного участка или земельных участков на кадастровом плане территории</w:t>
      </w:r>
      <w:r>
        <w:rPr>
          <w:rFonts w:ascii="Times New Roman" w:hAnsi="Times New Roman"/>
          <w:sz w:val="26"/>
          <w:szCs w:val="26"/>
        </w:rPr>
        <w:t xml:space="preserve">» (прилагается).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2. </w:t>
      </w:r>
      <w:r>
        <w:rPr>
          <w:rFonts w:ascii="Times New Roman" w:hAnsi="Times New Roman"/>
          <w:sz w:val="26"/>
          <w:szCs w:val="26"/>
        </w:rPr>
        <w:t xml:space="preserve">Информационно-техническому отделу аппарата </w:t>
      </w:r>
      <w:r>
        <w:rPr>
          <w:rFonts w:ascii="Times New Roman" w:hAnsi="Times New Roman"/>
          <w:sz w:val="26"/>
          <w:szCs w:val="26"/>
        </w:rPr>
        <w:t xml:space="preserve">А</w:t>
      </w:r>
      <w:r>
        <w:rPr>
          <w:rFonts w:ascii="Times New Roman" w:hAnsi="Times New Roman"/>
          <w:sz w:val="26"/>
          <w:szCs w:val="26"/>
        </w:rPr>
        <w:t xml:space="preserve">дминистрации </w:t>
      </w:r>
      <w:r>
        <w:rPr>
          <w:rFonts w:ascii="Times New Roman" w:hAnsi="Times New Roman"/>
          <w:sz w:val="26"/>
          <w:szCs w:val="26"/>
        </w:rPr>
        <w:t xml:space="preserve">Ивнянского муниципального округа</w:t>
      </w:r>
      <w:r>
        <w:rPr>
          <w:rFonts w:ascii="Times New Roman" w:hAnsi="Times New Roman"/>
          <w:sz w:val="26"/>
          <w:szCs w:val="26"/>
        </w:rPr>
        <w:t xml:space="preserve"> (Куровицкий А.В.) обеспечить размещение данного постановления на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</w:rPr>
        <w:t xml:space="preserve">официальном сайте </w:t>
      </w:r>
      <w:r>
        <w:rPr>
          <w:rFonts w:ascii="Times New Roman" w:hAnsi="Times New Roman"/>
          <w:sz w:val="26"/>
          <w:szCs w:val="26"/>
        </w:rPr>
        <w:t xml:space="preserve">А</w:t>
      </w:r>
      <w:r>
        <w:rPr>
          <w:rFonts w:ascii="Times New Roman" w:hAnsi="Times New Roman"/>
          <w:sz w:val="26"/>
          <w:szCs w:val="26"/>
        </w:rPr>
        <w:t xml:space="preserve">дминистрации Ивнянского муниципального округа</w:t>
      </w:r>
      <w:r>
        <w:rPr>
          <w:rFonts w:ascii="Times New Roman" w:hAnsi="Times New Roman"/>
          <w:sz w:val="26"/>
          <w:szCs w:val="26"/>
        </w:rPr>
        <w:t xml:space="preserve">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</w:rPr>
        <w:t xml:space="preserve">Признать утратившим силу постановление администрации муниципального района «Ив</w:t>
      </w:r>
      <w:r>
        <w:rPr>
          <w:rFonts w:ascii="Times New Roman" w:hAnsi="Times New Roman"/>
          <w:sz w:val="26"/>
          <w:szCs w:val="26"/>
        </w:rPr>
        <w:t xml:space="preserve">нянский район» от 17 апреля 2025</w:t>
      </w:r>
      <w:r>
        <w:rPr>
          <w:rFonts w:ascii="Times New Roman" w:hAnsi="Times New Roman"/>
          <w:sz w:val="26"/>
          <w:szCs w:val="26"/>
        </w:rPr>
        <w:t xml:space="preserve"> года №</w:t>
      </w:r>
      <w:r>
        <w:rPr>
          <w:rFonts w:ascii="Times New Roman" w:hAnsi="Times New Roman"/>
          <w:sz w:val="26"/>
          <w:szCs w:val="26"/>
        </w:rPr>
        <w:t xml:space="preserve"> 167</w:t>
      </w:r>
      <w:r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 xml:space="preserve">Об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</w:rPr>
        <w:t xml:space="preserve">утверждении Административного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регламента по предоставлению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муниципальной услуги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«</w:t>
      </w:r>
      <w:r>
        <w:rPr>
          <w:rFonts w:ascii="Times New Roman" w:hAnsi="Times New Roman"/>
          <w:sz w:val="26"/>
          <w:szCs w:val="26"/>
        </w:rPr>
        <w:t xml:space="preserve">Утверждение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схемы расположения зем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ельного участка или земельных участков на кадастровом плане территории</w:t>
      </w:r>
      <w:r>
        <w:rPr>
          <w:rFonts w:ascii="Times New Roman" w:hAnsi="Times New Roman"/>
          <w:sz w:val="26"/>
          <w:szCs w:val="26"/>
        </w:rPr>
        <w:t xml:space="preserve">»</w:t>
      </w:r>
      <w:r>
        <w:rPr>
          <w:rFonts w:ascii="Times New Roman" w:hAnsi="Times New Roman"/>
          <w:sz w:val="26"/>
          <w:szCs w:val="26"/>
        </w:rPr>
        <w:t xml:space="preserve">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Контроль за исполнением настоящего</w:t>
      </w:r>
      <w:r>
        <w:rPr>
          <w:rFonts w:ascii="Times New Roman" w:hAnsi="Times New Roman"/>
          <w:sz w:val="26"/>
          <w:szCs w:val="26"/>
        </w:rPr>
        <w:t xml:space="preserve"> постановления во</w:t>
      </w:r>
      <w:r>
        <w:rPr>
          <w:rFonts w:ascii="Times New Roman" w:hAnsi="Times New Roman"/>
          <w:sz w:val="26"/>
          <w:szCs w:val="26"/>
        </w:rPr>
        <w:t xml:space="preserve">зложить на первого заместителя Г</w:t>
      </w:r>
      <w:r>
        <w:rPr>
          <w:rFonts w:ascii="Times New Roman" w:hAnsi="Times New Roman"/>
          <w:sz w:val="26"/>
          <w:szCs w:val="26"/>
        </w:rPr>
        <w:t xml:space="preserve">лавы Ивнянского </w:t>
      </w:r>
      <w:r>
        <w:rPr>
          <w:rFonts w:ascii="Times New Roman" w:hAnsi="Times New Roman"/>
          <w:sz w:val="26"/>
          <w:szCs w:val="26"/>
        </w:rPr>
        <w:t xml:space="preserve">муниципального округа</w:t>
      </w:r>
      <w:r>
        <w:rPr>
          <w:rFonts w:ascii="Times New Roman" w:hAnsi="Times New Roman"/>
          <w:sz w:val="26"/>
          <w:szCs w:val="26"/>
        </w:rPr>
        <w:t xml:space="preserve"> по экономическому развитию </w:t>
      </w:r>
      <w:r>
        <w:rPr>
          <w:rFonts w:ascii="Times New Roman" w:hAnsi="Times New Roman"/>
          <w:sz w:val="26"/>
          <w:szCs w:val="26"/>
        </w:rPr>
        <w:t xml:space="preserve">Родионову</w:t>
      </w:r>
      <w:r>
        <w:rPr>
          <w:rFonts w:ascii="Times New Roman" w:hAnsi="Times New Roman"/>
          <w:sz w:val="26"/>
          <w:szCs w:val="26"/>
        </w:rPr>
        <w:t xml:space="preserve"> Л.А.</w:t>
      </w:r>
    </w:p>
    <w:p>
      <w:pPr>
        <w:widowControl w:val="off"/>
        <w:spacing w:after="0" w:line="240" w:lineRule="auto"/>
        <w:ind w:left="283"/>
        <w:jc w:val="both"/>
        <w:rPr>
          <w:rFonts w:ascii="Times New Roman" w:hAnsi="Times New Roman" w:eastAsia="Courier New"/>
          <w:sz w:val="26"/>
          <w:szCs w:val="26"/>
        </w:rPr>
      </w:pPr>
    </w:p>
    <w:p>
      <w:pPr>
        <w:widowControl w:val="off"/>
        <w:spacing w:after="0" w:line="240" w:lineRule="auto"/>
        <w:ind w:left="283"/>
        <w:jc w:val="both"/>
        <w:rPr>
          <w:rFonts w:ascii="Times New Roman" w:hAnsi="Times New Roman" w:eastAsia="Courier New"/>
          <w:sz w:val="26"/>
          <w:szCs w:val="26"/>
        </w:rPr>
      </w:pPr>
    </w:p>
    <w:tbl>
      <w:tblPr>
        <w:tblpPr w:horzAnchor="margin" w:tblpXSpec="left" w:vertAnchor="text" w:tblpY="158" w:leftFromText="180" w:rightFromText="180"/>
        <w:tblW w:w="9498" w:type="dxa"/>
        <w:tblLook w:val="01E0" w:firstRow="1" w:lastRow="1" w:firstColumn="1" w:lastColumn="1" w:noHBand="0" w:noVBand="0"/>
      </w:tblPr>
      <w:tblGrid>
        <w:gridCol w:w="4995"/>
        <w:gridCol w:w="4503"/>
      </w:tblGrid>
      <w:tr>
        <w:trPr>
          <w:trHeight w:val="676"/>
        </w:trPr>
        <w:tc>
          <w:tcPr>
            <w:tcW w:w="4995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Глава </w:t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Ивнянского муниципального округа</w:t>
            </w:r>
          </w:p>
        </w:tc>
        <w:tc>
          <w:tcPr>
            <w:tcW w:w="4503" w:type="dxa"/>
          </w:tcPr>
          <w:p>
            <w:pPr>
              <w:widowControl w:val="off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widowControl w:val="off"/>
              <w:tabs>
                <w:tab w:val="left" w:pos="4935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И.А. Щепин</w:t>
            </w:r>
          </w:p>
        </w:tc>
      </w:tr>
    </w:tbl>
    <w:p>
      <w:pPr>
        <w:spacing w:after="0" w:line="240" w:lineRule="auto"/>
        <w:ind w:left="-142" w:firstLine="142"/>
        <w:jc w:val="center"/>
        <w:rPr>
          <w:rFonts w:ascii="Arial" w:hAnsi="Arial" w:eastAsia="Calibri" w:cs="Arial"/>
          <w:b/>
          <w:sz w:val="20"/>
        </w:rPr>
      </w:pPr>
    </w:p>
    <w:p>
      <w:pPr>
        <w:rPr>
          <w:rFonts w:ascii="Arial" w:hAnsi="Arial" w:eastAsia="Calibri" w:cs="Arial"/>
          <w:b/>
          <w:sz w:val="20"/>
        </w:rPr>
      </w:pPr>
      <w:r>
        <w:rPr>
          <w:rFonts w:ascii="Arial" w:hAnsi="Arial" w:eastAsia="Calibri" w:cs="Arial"/>
          <w:b/>
          <w:sz w:val="20"/>
        </w:rPr>
        <w:br w:type="page" w:clear="all"/>
      </w: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400"/>
        <w:gridCol w:w="4523"/>
      </w:tblGrid>
      <w:tr>
        <w:trPr>
          <w:trHeight w:val="1259"/>
        </w:trPr>
        <w:tc>
          <w:tcPr>
            <w:tcW w:w="5400" w:type="dxa"/>
            <w:shd w:val="clear" w:color="auto" w:fill="auto"/>
          </w:tcPr>
          <w:p>
            <w:pPr>
              <w:spacing w:after="0" w:line="240" w:lineRule="auto"/>
              <w:ind w:firstLine="851"/>
              <w:jc w:val="right"/>
              <w:rPr>
                <w:rFonts w:ascii="Times New Roman" w:hAnsi="Times New Roman" w:eastAsia="Calibri"/>
                <w:sz w:val="26"/>
                <w:szCs w:val="26"/>
              </w:rPr>
            </w:pPr>
          </w:p>
        </w:tc>
        <w:tc>
          <w:tcPr>
            <w:tcW w:w="4523" w:type="dxa"/>
            <w:shd w:val="clear" w:color="auto" w:fill="auto"/>
          </w:tcPr>
          <w:p>
            <w:pPr>
              <w:spacing w:after="0" w:line="240" w:lineRule="auto"/>
              <w:ind w:firstLine="176"/>
              <w:jc w:val="center"/>
              <w:outlineLvl w:val="0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 xml:space="preserve">Приложение</w:t>
            </w:r>
          </w:p>
          <w:p>
            <w:pPr>
              <w:spacing w:after="0" w:line="240" w:lineRule="auto"/>
              <w:ind w:firstLine="176"/>
              <w:jc w:val="center"/>
              <w:outlineLvl w:val="0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  <w:p>
            <w:pPr>
              <w:spacing w:after="0" w:line="240" w:lineRule="auto"/>
              <w:ind w:firstLine="176"/>
              <w:jc w:val="center"/>
              <w:outlineLvl w:val="0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 xml:space="preserve">УТВЕРЖДЁН</w:t>
            </w:r>
          </w:p>
          <w:p>
            <w:pPr>
              <w:spacing w:after="0" w:line="240" w:lineRule="auto"/>
              <w:ind w:firstLine="41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 xml:space="preserve">постановлением администрации</w:t>
            </w:r>
          </w:p>
          <w:p>
            <w:pPr>
              <w:spacing w:after="0" w:line="240" w:lineRule="auto"/>
              <w:ind w:firstLine="41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 xml:space="preserve">Ивнянского </w:t>
            </w: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 xml:space="preserve">муниципального округа</w:t>
            </w:r>
          </w:p>
          <w:p>
            <w:pPr>
              <w:spacing w:after="0" w:line="240" w:lineRule="auto"/>
              <w:ind w:firstLine="176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 xml:space="preserve">от </w:t>
            </w: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 xml:space="preserve">«____» </w:t>
            </w: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 xml:space="preserve">__</w:t>
            </w: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 xml:space="preserve">___</w:t>
            </w: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 xml:space="preserve">___ 20</w:t>
            </w: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 xml:space="preserve">2_</w:t>
            </w: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 xml:space="preserve">г. № __</w:t>
            </w: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 xml:space="preserve">__</w:t>
            </w:r>
          </w:p>
          <w:p>
            <w:pPr>
              <w:spacing w:after="0" w:line="240" w:lineRule="auto"/>
              <w:ind w:firstLine="176"/>
              <w:jc w:val="center"/>
              <w:rPr>
                <w:rFonts w:ascii="Times New Roman" w:hAnsi="Times New Roman" w:eastAsia="Calibri"/>
                <w:sz w:val="26"/>
                <w:szCs w:val="26"/>
              </w:rPr>
            </w:pPr>
          </w:p>
        </w:tc>
      </w:tr>
    </w:tbl>
    <w:p>
      <w:pPr>
        <w:spacing w:after="0" w:line="240" w:lineRule="auto"/>
        <w:ind w:firstLine="709"/>
        <w:jc w:val="both"/>
        <w:rPr>
          <w:rFonts w:ascii="Times New Roman" w:hAnsi="Times New Roman" w:eastAsia="Calibri"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Административный регламент</w:t>
      </w:r>
    </w:p>
    <w:p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по предоставлению муниципальной услуги «Утверждение</w:t>
      </w:r>
    </w:p>
    <w:p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схемы расположения земельного участка или земельных </w:t>
      </w:r>
    </w:p>
    <w:p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участков на кадастровом плане территории»</w:t>
      </w: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widowControl w:val="off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1. Общ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ие положения</w:t>
      </w:r>
    </w:p>
    <w:p>
      <w:pPr>
        <w:widowControl w:val="off"/>
        <w:spacing w:after="0" w:line="240" w:lineRule="auto"/>
        <w:ind w:left="357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widowControl w:val="off"/>
        <w:tabs>
          <w:tab w:val="center" w:pos="4818"/>
          <w:tab w:val="left" w:pos="8649"/>
        </w:tabs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1. Предмет регулирования административного регламента</w:t>
      </w:r>
    </w:p>
    <w:p>
      <w:pPr>
        <w:widowControl w:val="off"/>
        <w:tabs>
          <w:tab w:val="center" w:pos="4818"/>
          <w:tab w:val="left" w:pos="8649"/>
        </w:tabs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1.1.1. Настоящий 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дминистративный регламент предоставления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«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Утверждение схемы расположения земельного участка или земельных участков на кадастровом плане территории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»</w:t>
      </w:r>
      <w:r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устанавливает порядок предоставления муниципальной услуги и стандарт её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 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1.1.2. Перечень условных обозначений и сокращений, используемых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 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тексте административного регламента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(см. пункт 1 приложения № 1)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приведён в приложении № 1 к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 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настоящему административному регламенту.</w:t>
      </w:r>
    </w:p>
    <w:p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widowControl w:val="off"/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1.2. Круг заявителей</w:t>
      </w:r>
    </w:p>
    <w:p>
      <w:pPr>
        <w:pStyle w:val="ConsPlusNormal1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1.2.1.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 w:eastAsiaTheme="minorEastAsia"/>
          <w:sz w:val="26"/>
          <w:szCs w:val="26"/>
          <w:lang w:val="ru-RU"/>
        </w:rPr>
        <w:t xml:space="preserve">Заявителями </w:t>
      </w:r>
      <w:r>
        <w:rPr>
          <w:rFonts w:ascii="Times New Roman" w:hAnsi="Times New Roman"/>
          <w:sz w:val="26"/>
          <w:szCs w:val="26"/>
          <w:lang w:val="ru-RU"/>
        </w:rPr>
        <w:t xml:space="preserve">(смотрите пункт 4 приложения № 1) </w:t>
      </w:r>
      <w:r>
        <w:rPr>
          <w:rFonts w:ascii="Times New Roman" w:hAnsi="Times New Roman" w:cs="Times New Roman" w:eastAsiaTheme="minorEastAsia"/>
          <w:sz w:val="26"/>
          <w:szCs w:val="26"/>
          <w:lang w:val="ru-RU"/>
        </w:rPr>
        <w:t xml:space="preserve">на получение муниципальной услуги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(смотрите пункт 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приложения № 1) </w:t>
      </w:r>
      <w:r>
        <w:rPr>
          <w:rFonts w:ascii="Times New Roman" w:hAnsi="Times New Roman" w:cs="Times New Roman" w:eastAsiaTheme="minorEastAsia"/>
          <w:sz w:val="26"/>
          <w:szCs w:val="26"/>
          <w:lang w:val="ru-RU"/>
        </w:rPr>
        <w:t xml:space="preserve">являются физические лица, индивидуальные предприниматели и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 </w:t>
      </w:r>
      <w:r>
        <w:rPr>
          <w:rFonts w:ascii="Times New Roman" w:hAnsi="Times New Roman" w:cs="Times New Roman" w:eastAsiaTheme="minorEastAsia"/>
          <w:sz w:val="26"/>
          <w:szCs w:val="26"/>
          <w:lang w:val="ru-RU"/>
        </w:rPr>
        <w:t xml:space="preserve">юридические лица</w:t>
      </w:r>
      <w:r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.</w:t>
      </w:r>
    </w:p>
    <w:p>
      <w:pPr>
        <w:pStyle w:val="ConsPlusNormal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1.2.2. Интересы заявителей, указанных в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  <w:lang w:val="ru-RU"/>
        </w:rPr>
        <w:t xml:space="preserve">пункте 1.2.1 настоящего административного регламента, могут представлять лица, обладающие соответствующими полномочиями.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widowControl w:val="off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1.3. Требование предоставления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заявителю муниципальной услуги</w:t>
      </w:r>
    </w:p>
    <w:p>
      <w:pPr>
        <w:widowControl w:val="off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в соответствии с категориями (признаками) заявителей, сведения о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>
      <w:pPr>
        <w:widowControl w:val="off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1.3.1. Муниципальная услуга предоставляется заявителю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категориями (признаками) заявителей, сведения о которых размещаются 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 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федеральной государственной информационной системе «Федеральный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реестр государственных и муниципальных услуг» и на федеральной государственной информационной системе «Единый портал государственных и муниципальных услуг (функций)».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widowControl w:val="off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2.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 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Стандарт предоставления муниципальной услуги</w:t>
      </w:r>
    </w:p>
    <w:p>
      <w:pPr>
        <w:widowControl w:val="off"/>
        <w:spacing w:after="0" w:line="240" w:lineRule="auto"/>
        <w:ind w:left="1080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widowControl w:val="off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2.1. Наименование муниципальной услуги</w:t>
      </w:r>
    </w:p>
    <w:p>
      <w:pPr>
        <w:widowControl w:val="off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Утверждение схемы расположения земельного участка или земельных участков на кадастровом плане территории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widowControl w:val="off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2.2.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 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Наименование органа, предоставляющего муниципальную услугу</w:t>
      </w:r>
    </w:p>
    <w:p>
      <w:pPr>
        <w:widowControl w:val="off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Муниципальная услуга предоставляется Администрацией Ивнянского муниципального округа Белгородской области.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widowControl w:val="off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2.3. Результат предоставления муниципальной услуги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2.3.1. Результатом предоставления муниципальной услуги является: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 </w:t>
      </w:r>
      <w:r>
        <w:rPr>
          <w:rFonts w:ascii="Times New Roman" w:hAnsi="Times New Roman" w:eastAsia="Calibri"/>
          <w:bCs/>
          <w:color w:val="auto"/>
          <w:sz w:val="26"/>
          <w:szCs w:val="26"/>
          <w:lang w:eastAsia="en-US"/>
        </w:rPr>
        <w:t xml:space="preserve">решение об утверждении схемы расположения земельного участка на кадастровом плане территории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приложение №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6</w:t>
      </w:r>
      <w:r>
        <w:rPr>
          <w:rFonts w:ascii="Times New Roman" w:hAnsi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 настоящему административному регламенту);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 </w:t>
      </w:r>
      <w:r>
        <w:rPr>
          <w:rFonts w:ascii="Times New Roman" w:hAnsi="Times New Roman"/>
          <w:bCs/>
          <w:sz w:val="26"/>
          <w:szCs w:val="26"/>
        </w:rPr>
        <w:t xml:space="preserve">р</w:t>
      </w:r>
      <w:r>
        <w:rPr>
          <w:rFonts w:ascii="Times New Roman" w:hAnsi="Times New Roman"/>
          <w:bCs/>
          <w:sz w:val="26"/>
          <w:szCs w:val="26"/>
        </w:rPr>
        <w:t xml:space="preserve">ешение об отказе </w:t>
      </w:r>
      <w:r>
        <w:rPr>
          <w:rFonts w:ascii="Times New Roman" w:hAnsi="Times New Roman"/>
          <w:bCs/>
          <w:sz w:val="26"/>
          <w:szCs w:val="26"/>
        </w:rPr>
        <w:t xml:space="preserve">в </w:t>
      </w:r>
      <w:r>
        <w:rPr>
          <w:rFonts w:ascii="Times New Roman" w:hAnsi="Times New Roman"/>
          <w:bCs/>
          <w:sz w:val="26"/>
          <w:szCs w:val="26"/>
        </w:rPr>
        <w:t xml:space="preserve">утверждении схемы расположения земельного участка</w:t>
      </w:r>
      <w:r>
        <w:rPr>
          <w:rFonts w:ascii="Times New Roman" w:hAnsi="Times New Roman"/>
          <w:bCs/>
          <w:sz w:val="26"/>
          <w:szCs w:val="26"/>
        </w:rPr>
        <w:t xml:space="preserve"> на кадастровом плане территории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приложение №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7</w:t>
      </w:r>
      <w:r>
        <w:rPr>
          <w:rFonts w:ascii="Times New Roman" w:hAnsi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 настоящему административному регламенту)</w:t>
      </w:r>
      <w:r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2.3.2.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 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Реестровая запись по результатам предоставления муниципальной услуги фиксируется в информационной системе не предусмотрена.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2.3.3. Результат предоставления муниципальной услуги может быть получен: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 в форме документа на бумажном носителе посредством выдачи заявителю (представителю заявителя (смотрите пункт 7 приложения № 1)) в уполномоченном органе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(смотрите пункт 9 приложения № 1)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лично по предъявлении удостоверяющего личность документа;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 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в форме документа на бумажном носителе посредством почтового отправления на адрес заявителя (представителя заявителя), указанный в заявлении;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в форме электронного документа через ЕПГУ (смотрите пункт 3 приложения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№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1).</w:t>
      </w:r>
    </w:p>
    <w:p>
      <w:pPr>
        <w:pStyle w:val="ConsPlusNormal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в форме бумажного документа на основании электронного результата, полученного в ЕПГУ и заверенного работником государственного автономного учреждения Белгородской области «Многофункциональный центр предоставления государственных и муниципальных услуг».</w:t>
      </w:r>
    </w:p>
    <w:p>
      <w:pPr>
        <w:contextualSpacing/>
        <w:rPr>
          <w:color w:val="000000" w:themeColor="text1"/>
        </w:rPr>
      </w:pPr>
    </w:p>
    <w:p>
      <w:pPr>
        <w:widowControl w:val="off"/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2.4. Срок предоставления муниципальной услуги</w:t>
      </w:r>
    </w:p>
    <w:p>
      <w:pPr>
        <w:widowControl w:val="off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Максимальный срок предоставления муниципальной услуги со дня регистрации заявления и документов и (или) информации, необходимых для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предоставления муниципальной услуги, независимо от категории (признаков)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заявителей, предусмотренных приложением № 2 к настоящему административному регламенту, исчисляется со дня регистрации заявления и документов, необходимых для предоставления муниципальной услуги и составляет: 1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0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рабочих дней: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в уполномоченном органе;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через ЕПГУ;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в МФЦ (смотрите пункт 5 приложение № 1)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при наличии соглашения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меж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ду МФЦ и уполномоченным органом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.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widowControl w:val="off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2.5. Размер платы, взимаемой с заявителя при предоставлении муниципальной услуги, и способы ее взимания</w:t>
      </w:r>
    </w:p>
    <w:p>
      <w:pPr>
        <w:widowControl w:val="off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Предоставление Услуги осуществляется бесплатно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Максимальный срок ожидания в очереди не должен превышать 15 минут: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 при подаче заявления о предоставлении муниципальной услуги в уполномоченном органе;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 при получении результата предоставления муниципальной услуги, </w:t>
      </w:r>
      <w:r>
        <w:rPr>
          <w:rFonts w:ascii="Times New Roman" w:hAnsi="Times New Roman"/>
          <w:bCs/>
          <w:iCs/>
          <w:sz w:val="26"/>
          <w:szCs w:val="26"/>
        </w:rPr>
        <w:t xml:space="preserve">в том числе полученного через ЕПГУ</w:t>
      </w:r>
      <w:r>
        <w:rPr>
          <w:rFonts w:ascii="Times New Roman" w:hAnsi="Times New Roman"/>
          <w:bCs/>
          <w:sz w:val="26"/>
          <w:szCs w:val="26"/>
        </w:rPr>
        <w:t xml:space="preserve">, в уполномоченном органе.</w:t>
      </w:r>
    </w:p>
    <w:p>
      <w:pPr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</w:p>
    <w:p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2.7. Срок регистрации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заявления о предоставлении</w:t>
      </w:r>
    </w:p>
    <w:p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муниципальной услуги</w:t>
      </w:r>
    </w:p>
    <w:p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2.7.1. Регистрация уполномоченным органом заявления и документов, необходимых для предоставления муниципальной услуги, независимо от способа подачи, осуществляется в течении 1 рабочего дня с момента их поступления.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2.7.2. Регистрация заявления и документов, необходимых для предоставления муниципальной услуги, осуществляется в день его поступления в уполномоченный орган либо на следующий рабочий день, в случае его получения после </w:t>
      </w:r>
      <w:r>
        <w:rPr>
          <w:rFonts w:ascii="Times New Roman" w:hAnsi="Times New Roman"/>
          <w:iCs/>
          <w:sz w:val="26"/>
          <w:szCs w:val="26"/>
        </w:rPr>
        <w:t xml:space="preserve">17-00 часов</w:t>
      </w:r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текущего рабочего дня. В случае поступления заявления в уполномоченный орган в выходной или праздничный день регистрация заявления осуществляется в первый, следующий за ним, рабочий день.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>
      <w:pPr>
        <w:widowControl w:val="o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2.8. Требования к помещениям, в которых предоставляется муниципальная услуга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Перечень требований к помещениям, в которых предоставляется муниципальная услуга, размещён на официальном сайте уполномоченного органа (</w:t>
      </w:r>
      <w:hyperlink r:id="rId11" w:history="1">
        <w:r>
          <w:rPr>
            <w:rStyle w:val="af1"/>
            <w:rFonts w:ascii="Times New Roman" w:hAnsi="Times New Roman"/>
            <w:sz w:val="26"/>
            <w:szCs w:val="26"/>
          </w:rPr>
          <w:t xml:space="preserve">https://ivnya-r31.gosweb.gosuslugi.ru/</w:t>
        </w:r>
      </w:hyperlink>
      <w:r>
        <w:rPr>
          <w:rFonts w:ascii="Times New Roman" w:hAnsi="Times New Roman"/>
          <w:sz w:val="26"/>
          <w:szCs w:val="26"/>
        </w:rPr>
        <w:t xml:space="preserve">) и на ЕПГУ</w:t>
      </w:r>
      <w:r>
        <w:rPr>
          <w:rFonts w:ascii="Times New Roman" w:hAnsi="Times New Roman"/>
          <w:i/>
          <w:sz w:val="26"/>
          <w:szCs w:val="26"/>
        </w:rPr>
        <w:t xml:space="preserve">.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>
      <w:pPr>
        <w:widowControl w:val="off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2.9. Показатели качества и доступности муниципальной услуги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Перечень показателей качества и доступности муниципальной услуги </w:t>
      </w:r>
      <w:r>
        <w:rPr>
          <w:rFonts w:ascii="Times New Roman" w:hAnsi="Times New Roman"/>
          <w:sz w:val="26"/>
          <w:szCs w:val="26"/>
        </w:rPr>
        <w:t xml:space="preserve">размещен на официальном сайте уполномоченного органа (</w:t>
      </w:r>
      <w:hyperlink r:id="rId12" w:history="1">
        <w:r>
          <w:rPr>
            <w:rStyle w:val="af1"/>
            <w:rFonts w:ascii="Times New Roman" w:hAnsi="Times New Roman"/>
            <w:sz w:val="26"/>
            <w:szCs w:val="26"/>
          </w:rPr>
          <w:t xml:space="preserve">https://ivnya-r31.gosweb.gosuslugi.ru/</w:t>
        </w:r>
      </w:hyperlink>
      <w:r>
        <w:rPr>
          <w:rFonts w:ascii="Times New Roman" w:hAnsi="Times New Roman"/>
          <w:sz w:val="26"/>
          <w:szCs w:val="26"/>
        </w:rPr>
        <w:t xml:space="preserve">) и на ЕПГУ.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>
      <w:pPr>
        <w:widowControl w:val="o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2.10. Иные требования к предоставлению муниципальной услуги, </w:t>
      </w:r>
    </w:p>
    <w:p>
      <w:pPr>
        <w:widowControl w:val="o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в том числе учитывающие особенности предоставления муниципальных</w:t>
      </w:r>
    </w:p>
    <w:p>
      <w:pPr>
        <w:widowControl w:val="off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услуг в многофункциональных центрах и особенности предоставления муниципальных услуг в электронной форме</w:t>
      </w:r>
    </w:p>
    <w:p>
      <w:pPr>
        <w:widowControl w:val="off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2.10.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1. 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Услуги, необходимые и обязательные для предоставления муниципальной услуги, отсутствуют.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2.10.2. Муниципальная услуга предоставляется в электронном виде посредством ЕПГУ</w:t>
      </w:r>
      <w:r>
        <w:rPr>
          <w:rFonts w:ascii="Times New Roman" w:hAnsi="Times New Roman"/>
          <w:i/>
          <w:color w:val="000000" w:themeColor="text1"/>
          <w:sz w:val="26"/>
          <w:szCs w:val="26"/>
        </w:rPr>
        <w:t xml:space="preserve">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2.10.3. Муниципальная услуга в отношении несовершеннолетнего, являющегося заявителем, предоставляется.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2.10.3.1. Предоставление законному представителю несовершеннолетнего, не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</w:rPr>
        <w:t xml:space="preserve">являющемуся заявителем, результатов предоставления муниципальной услуги в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</w:rPr>
        <w:t xml:space="preserve">отношении несовершеннолетнего, оформленных в форме документа на бумажном носителе в случае, если заявитель в момент подачи запроса о 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возможно.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2.10.3.2.</w:t>
      </w:r>
      <w:r>
        <w:rPr>
          <w:rFonts w:ascii="Times New Roman" w:hAnsi="Times New Roman"/>
          <w:color w:val="000000" w:themeColor="text1"/>
          <w:sz w:val="26"/>
          <w:szCs w:val="26"/>
          <w:vertAlign w:val="superscript"/>
        </w:rPr>
        <w:t xml:space="preserve">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Результат муниципальной услуги в отношении несовершеннолетнего, оформляется в форме документа на бумажном носителе и предоставляется законному представителю несовершеннолетнего, не являющемуся заявителем, в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срок </w:t>
      </w:r>
      <w:r>
        <w:rPr>
          <w:rFonts w:ascii="Times New Roman" w:hAnsi="Times New Roman"/>
          <w:iCs/>
          <w:color w:val="000000" w:themeColor="text1"/>
          <w:sz w:val="26"/>
          <w:szCs w:val="26"/>
        </w:rPr>
        <w:t xml:space="preserve">2 рабочих дней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способами, указанными в абзаце 1 пункта 2.3.3 подраздела 2.3 раздела 2 настоящего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административного регламента.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2.10.3.3. Результат муниципальной услуги, в форме документа на бумажном носителе, выдается представителю заявителя в уполномоченном органе лично по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предъявлении удостоверяющего личность документа и документа подтверждающего полномочия.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2.10.4. Получение муниципальной услуги через МФЦ: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 предусмотрено посредством подачи заявлений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при наличии соглашения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между МФЦ и уполномоченным органом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Реестр заключенных соглашений между МФЦ и уполномоченными органами размещён на официальном сайте МФЦ </w:t>
      </w:r>
      <w:hyperlink r:id="rId13" w:history="1">
        <w:r>
          <w:rPr>
            <w:rStyle w:val="af1"/>
            <w:rFonts w:ascii="Times New Roman" w:hAnsi="Times New Roman"/>
            <w:sz w:val="26"/>
            <w:szCs w:val="26"/>
          </w:rPr>
          <w:t xml:space="preserve">https://www.mfc31.ru/soglashenie-ogku-mfts/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;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 возможно в секторе пользовательского сопровождения в МФЦ через информационно-телекоммуникационную сеть «Интернет» при наличии технической возможности.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2.10.4.1. МФЦ, в который подается заявление о предоставлении муниципальной услуги, не может принимать решение</w:t>
      </w:r>
      <w:r>
        <w:rPr>
          <w:rStyle w:val="ab"/>
          <w:rFonts w:ascii="Times New Roman" w:hAnsi="Times New Roman" w:eastAsia="Arial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об отказе в приеме заявления и документов, необходимых для предоставления муниципальной услуги</w:t>
      </w:r>
      <w:r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.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2.10.4.2. Заявителю (представителю заявителя) может быть выдан результат предоставления муниципальной услуги в МФЦ, согласно пункту 2.3.3 подраздела 2.3 раздела 3 настоящего административного регламента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2.11. Исчерпывающий перечень документов, необходимых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br/>
        <w:t xml:space="preserve">для предоставления муниципальной услуги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2.11.1. Перечень способов подачи запроса о предоставлении муниципальной услуги и исчерпывающий перечень документов, необходимых в соответствии с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в приложении № 2 к настоящему административному регламенту, приведен в приложении № 3 к настоящему административному регламенту и содержит сведения: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 о документах, которые заявитель (представитель заявителя) должен предоставить самостоятельно;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 о документах, которые заявитель (представитель заявителя) вправе предоставить по собственной инициативе, так как они подлежат предоставлению в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рамках межведомственного информационного взаимодействия.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2.11.2. Форма заявления о предоставлении муниципальной услуги приведена в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приложении № 5 к настоящему административному регламенту.</w:t>
      </w:r>
    </w:p>
    <w:p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2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.12. Исчерпывающий перечень оснований для отказа в приеме заявления о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предоставлении муниципальной услуги и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документов,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необходимых для предоставления муниципальной услуги, и исчерпывающий перечень оснований для приостановления предоставления муниципальной услуги или для отказа в предоставлении муниципальной услуги</w:t>
      </w:r>
    </w:p>
    <w:p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Исчерпывающий перечень оснований для отказа в приеме заявления о предоставлении муниципальной услуги и документов, необходимых для 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приведен в приложении № 4 к настоящему административному регламенту.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3. Состав, последовательность и сроки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br/>
        <w:t xml:space="preserve">выполнения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административных процедур</w:t>
      </w:r>
    </w:p>
    <w:p>
      <w:pPr>
        <w:widowControl w:val="off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widowControl w:val="off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3.1. Перечень осуществляемых при предоставлении муниципальной услуги административных процедур</w:t>
      </w:r>
    </w:p>
    <w:p>
      <w:pPr>
        <w:widowControl w:val="off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Административный регламент включает в себя следующие процедуры: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 профилирование заявителя;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прием заявления и документов и (или) информации, необходимых для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предоставления муниципальной услуги;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межведомственное информационное взаимодействие;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риостановление предоставления муниципальной услуги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принятие решения о предоставлении (об отказе в предоставлении) муниципальной услуги;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 предоставление результата муниципальной услуги.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3.2. Профилирование заявителя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3.2.1. Порядок определения категорий (признаков) заявителя осуществляется посредством его анкетирования одним из следующих способов: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 заполнение интерактивной формы заявления на ЕПГУ</w:t>
      </w:r>
      <w:r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;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 анкетирование в уполномоченном органе.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3.2.2. По результатам получения ответов от заявителя (представителя заявителя) на вопросы определяется идентификатор категории (признака) заявителя, приведенный в приложении № 2 к настоящему административному регламенту.</w:t>
      </w:r>
    </w:p>
    <w:p>
      <w:pPr>
        <w:widowControl w:val="o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>
      <w:pPr>
        <w:widowControl w:val="off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3.3. Прием заявления и документов и (или) информации, необходимых для предоставления муниципальной услуги</w:t>
      </w:r>
    </w:p>
    <w:p>
      <w:pPr>
        <w:widowControl w:val="off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3.3.1. Прием от заявителя (представителя заявителя) заявления и документов, необходимых для предоставления муниципальной услуги, осуществляется в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соответствии с идентификатором категории (признака) заявителя способами, приведенными в приложении № 3 к настоящему административному регламенту. 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3.3.2. Заявление и перечни документов, необходимых для предоставления муниципальной услуги, которые заявитель (представитель заявителя) должен предоставить самостоятельно и вправе предоставить по собственной инициативе, приведены в приложении № 3 к настоящему административному регламенту.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3.3.3. Способами установления личности (идентификации) заявителя (представителя заявителя) являются: 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 при подаче заявления в уполномоченный орган или МФЦ - предъявление документа, удостоверяющего личность;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 при подаче заявления в электронном виде - авторизация </w:t>
      </w:r>
      <w:r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через единую систему идентификации и аутентификации.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>
        <w:rPr>
          <w:rFonts w:ascii="Times New Roman" w:hAnsi="Times New Roman"/>
          <w:iCs/>
          <w:color w:val="000000" w:themeColor="text1"/>
          <w:sz w:val="26"/>
          <w:szCs w:val="26"/>
        </w:rPr>
        <w:t xml:space="preserve">3.3.4. Основания для принятия решения об отказе в приеме заявления и документов отсутствуют.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3.3.5. Приём заявления и документов, необходимых для предоставления муниципальной услуги, по выбору заявителя (представителя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не предусмотрен.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3.3.6. Регистрация уполномоченным органом заявления и документов, необходимых для предоставления муниципальной услуги, независимо от способа подачи, осуществляется в течение 1 рабочего дня с момента их поступления.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>
      <w:pPr>
        <w:tabs>
          <w:tab w:val="left" w:pos="798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3.4. Межведомственное информационное взаимодействие</w:t>
      </w:r>
    </w:p>
    <w:p>
      <w:pPr>
        <w:tabs>
          <w:tab w:val="left" w:pos="7980"/>
        </w:tabs>
        <w:spacing w:after="0" w:line="240" w:lineRule="auto"/>
        <w:ind w:firstLine="72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3.4.1. Основанием для начала административной процедуры является непредоставление заявителем (представителем заявителя) документов, из числа указанных в приложении № 3 к настоящему административному регламенту, которые заявитель (представитель заявителя) в соответствии с требованиями Федерального закона от 27 июля 2010 года № 210-ФЗ «Об организации предоставления государственных и муниципальных услуг» вправе предоставить по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собственной инициативе.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3.4.2. Межведомственное информационное взаимодействие осуществляется: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 посредством федеральной государственной информационной системы «Единая система межведомственного электронного взаимодействия» и иных официальных источников электронных сведений;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 без использования СМЭВ (смотрите пункт 8 приложения № 1).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3.4.3. Межведомственное информационное взаимодействие осуществляется без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использования СМЭВ при невозможности осуществления межведомственного запроса в электронной форме.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3.4.4. Органы (организации), с которыми осуществляется межведомственное взаимодействие: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 </w:t>
      </w:r>
      <w:r>
        <w:rPr>
          <w:rFonts w:ascii="Times New Roman" w:hAnsi="Times New Roman"/>
          <w:bCs/>
          <w:sz w:val="26"/>
          <w:szCs w:val="26"/>
        </w:rPr>
        <w:t xml:space="preserve">Федеральная налоговая служба Российской Федерации</w:t>
      </w:r>
      <w:r>
        <w:rPr>
          <w:rFonts w:ascii="Times New Roman" w:hAnsi="Times New Roman"/>
          <w:i/>
          <w:color w:val="000000" w:themeColor="text1"/>
          <w:sz w:val="26"/>
          <w:szCs w:val="26"/>
        </w:rPr>
        <w:t xml:space="preserve">,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в который</w:t>
      </w:r>
      <w:r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направляется информационный запрос </w:t>
      </w:r>
      <w:r>
        <w:rPr>
          <w:rFonts w:ascii="Times New Roman" w:hAnsi="Times New Roman"/>
          <w:bCs/>
          <w:sz w:val="26"/>
          <w:szCs w:val="26"/>
        </w:rPr>
        <w:t xml:space="preserve">сведений из Единого государственного реестра юридических лиц;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 </w:t>
      </w:r>
      <w:r>
        <w:rPr>
          <w:rFonts w:ascii="Times New Roman" w:hAnsi="Times New Roman"/>
          <w:bCs/>
          <w:sz w:val="26"/>
          <w:szCs w:val="26"/>
        </w:rPr>
        <w:t xml:space="preserve">Федеральная служба государственной регистрации, кадастра и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</w:rPr>
        <w:t xml:space="preserve">картографии</w:t>
      </w:r>
      <w:r>
        <w:rPr>
          <w:rFonts w:ascii="Times New Roman" w:hAnsi="Times New Roman"/>
          <w:i/>
          <w:color w:val="000000" w:themeColor="text1"/>
          <w:sz w:val="26"/>
          <w:szCs w:val="26"/>
        </w:rPr>
        <w:t xml:space="preserve">,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в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который</w:t>
      </w:r>
      <w:r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направляется информационный запрос </w:t>
      </w:r>
      <w:r>
        <w:rPr>
          <w:rFonts w:ascii="Times New Roman" w:hAnsi="Times New Roman"/>
          <w:bCs/>
          <w:sz w:val="26"/>
          <w:szCs w:val="26"/>
        </w:rPr>
        <w:t xml:space="preserve">сведений из ЕГРН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3.4.5. Срок направления межведомственного запроса – </w:t>
      </w:r>
      <w:r>
        <w:rPr>
          <w:rFonts w:ascii="Times New Roman" w:hAnsi="Times New Roman"/>
          <w:bCs/>
          <w:sz w:val="26"/>
          <w:szCs w:val="26"/>
        </w:rPr>
        <w:t xml:space="preserve">3 рабочих дня</w:t>
      </w:r>
      <w:r>
        <w:rPr>
          <w:rStyle w:val="ab"/>
          <w:rFonts w:ascii="Times New Roman" w:hAnsi="Times New Roman" w:eastAsia="Arial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с момента регистрации запроса заявителя о предоставлении муниципальной услуги. 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3.3.3.6. Срок направления ответа на межведомственный запрос, сформированный без использования СМЭВ, не может превышать 5 (пяти) рабочих дней со дня поступления межведомственного запроса в органы (организации).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widowControl w:val="off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3.5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. Приостановление предоставления муниципальной услуги</w:t>
      </w:r>
    </w:p>
    <w:p>
      <w:pPr>
        <w:widowControl w:val="off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3.6.1. Основания для приостановления предоставления муниципальной услуги приведены в приложении № 4 к настоящему административному регламенту.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3.6.2. При приостановлении предоставления муниципальной услуги лицо, ответственное за исполнение административной процедуры, осуществляет следующие административные действия: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1)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подготовка решения о приостановлении предоставления Услуги</w:t>
      </w:r>
      <w:r>
        <w:rPr>
          <w:rStyle w:val="ab"/>
          <w:rFonts w:ascii="Times New Roman" w:hAnsi="Times New Roman"/>
          <w:color w:val="000000" w:themeColor="text1"/>
          <w:sz w:val="26"/>
          <w:szCs w:val="26"/>
        </w:rPr>
        <w:t xml:space="preserve">;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2)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выдача (направление) Заявителю решения о приостановлении с указанием причин и срока приостановления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;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3.6.3. Основаниями для возобновления предоставления муниципальной услуги являются: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–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решения об утверждении ранее направленной схемы расположения земельного участка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;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–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решения об отказе в утверждении ранее направленной схемы расположения земельного участка.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3.6.4. Срок приостановления предоставления муниципальной услуги составляет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20 рабочих дней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.</w:t>
      </w:r>
    </w:p>
    <w:p>
      <w:pPr>
        <w:tabs>
          <w:tab w:val="center" w:pos="5178"/>
          <w:tab w:val="left" w:pos="8550"/>
        </w:tabs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>
      <w:pPr>
        <w:widowControl w:val="off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3.6.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Принятие решения о предоставлении (об отказе в предоставлении) муниципальной услуги</w:t>
      </w:r>
    </w:p>
    <w:p>
      <w:pPr>
        <w:widowControl w:val="off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3.6.1. Основания для отказа в предоставлении муниципальной услуги приведены в приложении № 4 к настоящему административному регламенту.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3.6.2. Срок принятия решения о предоставлении (об отказе в предоставлении) муниципальной услуги с даты получения уполномоченным органом необходимых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для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принятия решения сведений составляет 3 рабочих дня.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3.7.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Предоставление результата муниципальной услуги</w:t>
      </w:r>
    </w:p>
    <w:p>
      <w:pPr>
        <w:widowControl w:val="off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3.7.1. Результат предоставления муниципальной услуги предоставляется в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срок не превышающий 2 рабочих дней с даты принятия решения о предоставлении муниципальной услуги и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может быть получен способами, указанными в пункте 2.3.3 подраздела 2.3 раздела 2 настоящего административного регламента.</w:t>
      </w:r>
    </w:p>
    <w:p>
      <w:pPr>
        <w:widowControl w:val="o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3.7.2. Предоставление результата оказания муниципальной услуги по выбору заявителя (представителя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не предусмотрено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>
      <w:pPr>
        <w:tabs>
          <w:tab w:val="center" w:pos="5178"/>
          <w:tab w:val="left" w:pos="855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4. Способы информирования заявителя об изменении статуса рассмотрения запроса о предоставлении муниципальной услуги</w:t>
      </w:r>
    </w:p>
    <w:p>
      <w:pPr>
        <w:widowControl w:val="off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4.1. Информирование заявителя об изменении статуса рассмотрения запроса заявителя о предоставлении муниципальной услуги возможно: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– в уполномоченном органе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;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– 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посредством ЕПГУ.</w:t>
      </w: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Style w:val="afa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36"/>
        <w:gridCol w:w="5103"/>
      </w:tblGrid>
      <w:tr>
        <w:tc>
          <w:tcPr>
            <w:tcW w:w="4536" w:type="dxa"/>
          </w:tcPr>
          <w:p>
            <w:pPr>
              <w:ind w:left="-247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 xml:space="preserve">Первый заместитель главы Ивнянского </w:t>
            </w: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 xml:space="preserve">муниципального округа</w:t>
            </w: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 xml:space="preserve"> по экономическому развитию</w:t>
            </w:r>
          </w:p>
        </w:tc>
        <w:tc>
          <w:tcPr>
            <w:tcW w:w="5103" w:type="dxa"/>
          </w:tcPr>
          <w:p>
            <w:pPr>
              <w:jc w:val="both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  <w:p>
            <w:pPr>
              <w:jc w:val="right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  <w:p>
            <w:pPr>
              <w:jc w:val="right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 xml:space="preserve">Л.А. Родионова</w:t>
            </w:r>
          </w:p>
        </w:tc>
      </w:tr>
    </w:tbl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 w:clear="all"/>
      </w:r>
    </w:p>
    <w:tbl>
      <w:tblPr>
        <w:tblStyle w:val="afa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>
        <w:tc>
          <w:tcPr>
            <w:tcW w:w="5103" w:type="dxa"/>
          </w:tcPr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>
            <w:pPr>
              <w:tabs>
                <w:tab w:val="left" w:pos="2730"/>
              </w:tabs>
              <w:spacing w:after="160"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Приложение № 1</w:t>
            </w:r>
          </w:p>
          <w:p>
            <w:pPr>
              <w:tabs>
                <w:tab w:val="left" w:pos="2730"/>
              </w:tabs>
              <w:spacing w:after="160"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к Административному регламенту предоставления государственной услуги «</w:t>
            </w:r>
            <w:r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Утверждение схемы расположения земельного участка или земельных участков на кадастровом плане территории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» </w:t>
            </w:r>
          </w:p>
          <w:p>
            <w:pPr>
              <w:tabs>
                <w:tab w:val="left" w:pos="2730"/>
              </w:tabs>
              <w:spacing w:after="160" w:line="25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Перечень условных обозначений и сокращений</w:t>
      </w:r>
    </w:p>
    <w:p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1) Административный регламент </w:t>
      </w:r>
      <w:r>
        <w:rPr>
          <w:rFonts w:ascii="Times New Roman" w:hAnsi="Times New Roman"/>
          <w:sz w:val="26"/>
          <w:szCs w:val="26"/>
        </w:rPr>
        <w:t xml:space="preserve">– административный регламент предоставления муниципальной услуги «Предоставление земельного участка, находящегося в государственной или муниципальной собственности, гражданину или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</w:rPr>
        <w:t xml:space="preserve">юридическому лицу в собственность бесплатно».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2) Муниципальная услуга</w:t>
      </w:r>
      <w:r>
        <w:rPr>
          <w:rFonts w:ascii="Times New Roman" w:hAnsi="Times New Roman"/>
          <w:sz w:val="26"/>
          <w:szCs w:val="26"/>
        </w:rPr>
        <w:t xml:space="preserve"> – «Предоставление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бесплатно».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3) ЕПГУ, портал </w:t>
      </w:r>
      <w:r>
        <w:rPr>
          <w:rFonts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 w:eastAsia="Arial"/>
          <w:sz w:val="26"/>
          <w:szCs w:val="26"/>
        </w:rPr>
        <w:t xml:space="preserve">федеральная государственная информационная система «Единый портал государственных и муниципальных услуг (функций)».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4) Заявители </w:t>
      </w:r>
      <w:r>
        <w:rPr>
          <w:rFonts w:ascii="Times New Roman" w:hAnsi="Times New Roman"/>
          <w:sz w:val="26"/>
          <w:szCs w:val="26"/>
        </w:rPr>
        <w:t xml:space="preserve">– лица, предусмотренные пунктом 1.2.1 подраздела 1.2 раздела 2 настоящего административного регламента.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5) МФЦ </w:t>
      </w:r>
      <w:r>
        <w:rPr>
          <w:rFonts w:ascii="Times New Roman" w:hAnsi="Times New Roman"/>
          <w:sz w:val="26"/>
          <w:szCs w:val="26"/>
        </w:rPr>
        <w:t xml:space="preserve">– государственное автономное учреждение Белгородской области «Многофункциональный центр предоставления государственных и муниципальных услуг».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7) Представитель заявителя</w:t>
      </w:r>
      <w:r>
        <w:rPr>
          <w:rFonts w:ascii="Times New Roman" w:hAnsi="Times New Roman"/>
          <w:sz w:val="26"/>
          <w:szCs w:val="26"/>
        </w:rPr>
        <w:t xml:space="preserve"> – это лица, которые могут предоставлять интересы заявителей, указанных в </w:t>
      </w:r>
      <w:hyperlink w:tooltip="Ссылка на текущий документ" w:anchor="Par577" w:history="1">
        <w:r>
          <w:rPr>
            <w:rFonts w:ascii="Times New Roman" w:hAnsi="Times New Roman"/>
            <w:sz w:val="26"/>
            <w:szCs w:val="26"/>
          </w:rPr>
          <w:t xml:space="preserve">пункте 1.2.1</w:t>
        </w:r>
      </w:hyperlink>
      <w:r>
        <w:rPr>
          <w:rFonts w:ascii="Times New Roman" w:hAnsi="Times New Roman"/>
          <w:sz w:val="26"/>
          <w:szCs w:val="26"/>
        </w:rPr>
        <w:t xml:space="preserve"> подраздела 1.2 раздела 2 настоящего административного регламента.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8) СМЭВ</w:t>
      </w:r>
      <w:r>
        <w:rPr>
          <w:rFonts w:ascii="Times New Roman" w:hAnsi="Times New Roman"/>
          <w:sz w:val="26"/>
          <w:szCs w:val="26"/>
        </w:rPr>
        <w:t xml:space="preserve"> – федеральная государственная информационная система «Единая система межведомственного электронного взаимодействия».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9) Уполномоченный орган </w:t>
      </w:r>
      <w:r>
        <w:rPr>
          <w:rFonts w:ascii="Times New Roman" w:hAnsi="Times New Roman"/>
          <w:sz w:val="26"/>
          <w:szCs w:val="26"/>
        </w:rPr>
        <w:t xml:space="preserve">– администрация Ивнянского муниципального округа Белгородской области, предоставляющий муниципальную услугу.</w:t>
      </w:r>
    </w:p>
    <w:p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>
      <w:pPr>
        <w:spacing w:after="0" w:line="240" w:lineRule="auto"/>
        <w:ind w:firstLine="709"/>
        <w:jc w:val="center"/>
        <w:rPr>
          <w:color w:val="000000" w:themeColor="text1"/>
        </w:rPr>
      </w:pPr>
    </w:p>
    <w:p>
      <w:pPr>
        <w:rPr>
          <w:color w:val="000000" w:themeColor="text1"/>
        </w:rPr>
        <w:sectPr>
          <w:pgSz w:w="11906" w:h="16838"/>
          <w:pgMar w:top="1134" w:right="850" w:bottom="1276" w:left="1701" w:header="709" w:footer="709" w:gutter="0"/>
          <w:cols w:space="708"/>
          <w:docGrid w:linePitch="360"/>
        </w:sectPr>
      </w:pPr>
    </w:p>
    <w:tbl>
      <w:tblPr>
        <w:tblStyle w:val="afa"/>
        <w:tblW w:w="1486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0348"/>
        <w:gridCol w:w="4514"/>
      </w:tblGrid>
      <w:tr>
        <w:trPr>
          <w:trHeight w:val="2273"/>
        </w:trPr>
        <w:tc>
          <w:tcPr>
            <w:tcW w:w="10348" w:type="dxa"/>
          </w:tcPr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14" w:type="dxa"/>
          </w:tcPr>
          <w:p>
            <w:pPr>
              <w:tabs>
                <w:tab w:val="left" w:pos="2730"/>
              </w:tabs>
              <w:spacing w:after="160"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Приложение № 2</w:t>
            </w:r>
          </w:p>
          <w:p>
            <w:pPr>
              <w:tabs>
                <w:tab w:val="left" w:pos="2730"/>
              </w:tabs>
              <w:spacing w:after="160" w:line="25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к Административному регламенту предоставления государственной услуги «</w:t>
            </w:r>
            <w:r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Утверждение схемы расположения земельного участка или земельных участков на кадастровом плане территории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» 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Идентификаторы категорий (признаков) заявителей</w:t>
      </w:r>
    </w:p>
    <w:p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a"/>
        <w:tblW w:w="14879" w:type="dxa"/>
        <w:tblLayout w:type="fixed"/>
        <w:tblLook w:val="04A0" w:firstRow="1" w:lastRow="0" w:firstColumn="1" w:lastColumn="0" w:noHBand="0" w:noVBand="1"/>
      </w:tblPr>
      <w:tblGrid>
        <w:gridCol w:w="675"/>
        <w:gridCol w:w="5239"/>
        <w:gridCol w:w="4713"/>
        <w:gridCol w:w="4252"/>
      </w:tblGrid>
      <w:tr>
        <w:trPr>
          <w:trHeight w:val="426"/>
        </w:trPr>
        <w:tc>
          <w:tcPr>
            <w:tcW w:w="675" w:type="dxa"/>
            <w:vMerge w:val="restart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br/>
              <w:t xml:space="preserve">п/п</w:t>
            </w:r>
          </w:p>
        </w:tc>
        <w:tc>
          <w:tcPr>
            <w:tcW w:w="5239" w:type="dxa"/>
            <w:vMerge w:val="restart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ru-RU"/>
              </w:rPr>
              <w:t xml:space="preserve">Наименование отдельных признаков заявителей</w:t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ru-RU"/>
              </w:rPr>
            </w:pP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8965" w:type="dxa"/>
            <w:gridSpan w:val="2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ru-RU"/>
              </w:rPr>
              <w:t xml:space="preserve">Результат предоставления муниципальной услуги</w:t>
            </w:r>
          </w:p>
        </w:tc>
      </w:tr>
      <w:tr>
        <w:tc>
          <w:tcPr>
            <w:tcW w:w="675" w:type="dxa"/>
            <w:vMerge w:val="continue"/>
          </w:tcPr>
          <w:p>
            <w:pPr>
              <w:rPr>
                <w:sz w:val="26"/>
                <w:szCs w:val="26"/>
              </w:rPr>
            </w:pPr>
          </w:p>
        </w:tc>
        <w:tc>
          <w:tcPr>
            <w:tcW w:w="5239" w:type="dxa"/>
            <w:vMerge w:val="continue"/>
          </w:tcPr>
          <w:p>
            <w:pPr>
              <w:rPr>
                <w:sz w:val="26"/>
                <w:szCs w:val="26"/>
              </w:rPr>
            </w:pPr>
          </w:p>
        </w:tc>
        <w:tc>
          <w:tcPr>
            <w:tcW w:w="4713" w:type="dxa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eastAsia="Calibri"/>
                <w:bCs/>
                <w:sz w:val="26"/>
                <w:szCs w:val="26"/>
                <w:lang w:val="ru-RU" w:eastAsia="en-US"/>
              </w:rPr>
              <w:t xml:space="preserve">Решение об утверждении схемы расположения земельного участка на</w:t>
            </w:r>
            <w:r>
              <w:rPr>
                <w:rFonts w:ascii="Times New Roman" w:hAnsi="Times New Roman" w:eastAsia="Calibri"/>
                <w:bCs/>
                <w:sz w:val="26"/>
                <w:szCs w:val="26"/>
                <w:lang w:eastAsia="en-US"/>
              </w:rPr>
              <w:t xml:space="preserve"> </w:t>
            </w:r>
            <w:r>
              <w:rPr>
                <w:rFonts w:ascii="Times New Roman" w:hAnsi="Times New Roman" w:eastAsia="Calibri"/>
                <w:bCs/>
                <w:sz w:val="26"/>
                <w:szCs w:val="26"/>
                <w:lang w:val="ru-RU" w:eastAsia="en-US"/>
              </w:rPr>
              <w:t xml:space="preserve">кадастровом плане территории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6"/>
                <w:szCs w:val="26"/>
                <w:vertAlign w:val="superscript"/>
                <w:lang w:val="ru-RU"/>
              </w:rPr>
              <w:t xml:space="preserve"> </w:t>
            </w:r>
          </w:p>
        </w:tc>
        <w:tc>
          <w:tcPr>
            <w:tcW w:w="4252" w:type="dxa"/>
          </w:tcPr>
          <w:p>
            <w:pPr>
              <w:pStyle w:val="ConsPlusNormal1"/>
              <w:jc w:val="center"/>
              <w:rPr>
                <w:rFonts w:ascii="Times New Roman" w:hAnsi="Times New Roman" w:eastAsia="Times New Roman" w:cs="Times New Roman"/>
                <w:bCs/>
                <w:i/>
                <w:color w:val="000000" w:themeColor="text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 xml:space="preserve">Решение об отказе в утверждении схемы расположения земельного участка на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 xml:space="preserve">кадастровом плане территории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6"/>
                <w:szCs w:val="26"/>
                <w:vertAlign w:val="superscript"/>
                <w:lang w:val="ru-RU"/>
              </w:rPr>
              <w:t xml:space="preserve"> </w:t>
            </w:r>
          </w:p>
        </w:tc>
      </w:tr>
      <w:tr>
        <w:trPr>
          <w:trHeight w:val="567"/>
        </w:trPr>
        <w:tc>
          <w:tcPr>
            <w:tcW w:w="675" w:type="dxa"/>
            <w:vAlign w:val="cente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1.</w:t>
            </w:r>
          </w:p>
        </w:tc>
        <w:tc>
          <w:tcPr>
            <w:tcW w:w="5239" w:type="dxa"/>
            <w:vAlign w:val="center"/>
          </w:tcPr>
          <w:p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Физическое лицо</w:t>
            </w:r>
          </w:p>
        </w:tc>
        <w:tc>
          <w:tcPr>
            <w:tcW w:w="4713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А</w:t>
            </w:r>
          </w:p>
        </w:tc>
        <w:tc>
          <w:tcPr>
            <w:tcW w:w="425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Е</w:t>
            </w:r>
          </w:p>
        </w:tc>
      </w:tr>
      <w:tr>
        <w:trPr>
          <w:trHeight w:val="567"/>
        </w:trPr>
        <w:tc>
          <w:tcPr>
            <w:tcW w:w="675" w:type="dxa"/>
            <w:vAlign w:val="cente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2.</w:t>
            </w:r>
          </w:p>
        </w:tc>
        <w:tc>
          <w:tcPr>
            <w:tcW w:w="5239" w:type="dxa"/>
            <w:vAlign w:val="center"/>
          </w:tcPr>
          <w:p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Представитель физического лица</w:t>
            </w:r>
          </w:p>
        </w:tc>
        <w:tc>
          <w:tcPr>
            <w:tcW w:w="4713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Б</w:t>
            </w:r>
          </w:p>
        </w:tc>
        <w:tc>
          <w:tcPr>
            <w:tcW w:w="425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Ж</w:t>
            </w:r>
          </w:p>
        </w:tc>
      </w:tr>
      <w:tr>
        <w:trPr>
          <w:trHeight w:val="567"/>
        </w:trPr>
        <w:tc>
          <w:tcPr>
            <w:tcW w:w="675" w:type="dxa"/>
            <w:vAlign w:val="center"/>
          </w:tcPr>
          <w:p>
            <w:pPr>
              <w:pStyle w:val="ConsPlusNormal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.</w:t>
            </w:r>
          </w:p>
        </w:tc>
        <w:tc>
          <w:tcPr>
            <w:tcW w:w="5239" w:type="dxa"/>
            <w:vAlign w:val="center"/>
          </w:tcPr>
          <w:p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Юридическое лицо</w:t>
            </w:r>
          </w:p>
        </w:tc>
        <w:tc>
          <w:tcPr>
            <w:tcW w:w="4713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В</w:t>
            </w:r>
          </w:p>
        </w:tc>
        <w:tc>
          <w:tcPr>
            <w:tcW w:w="425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</w:t>
            </w:r>
          </w:p>
        </w:tc>
      </w:tr>
      <w:tr>
        <w:trPr>
          <w:trHeight w:val="567"/>
        </w:trPr>
        <w:tc>
          <w:tcPr>
            <w:tcW w:w="675" w:type="dxa"/>
            <w:vAlign w:val="center"/>
          </w:tcPr>
          <w:p>
            <w:pPr>
              <w:pStyle w:val="ConsPlusNormal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4.</w:t>
            </w:r>
          </w:p>
        </w:tc>
        <w:tc>
          <w:tcPr>
            <w:tcW w:w="5239" w:type="dxa"/>
            <w:vAlign w:val="center"/>
          </w:tcPr>
          <w:p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Индивидуальный предприниматель</w:t>
            </w:r>
          </w:p>
        </w:tc>
        <w:tc>
          <w:tcPr>
            <w:tcW w:w="4713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Г</w:t>
            </w:r>
          </w:p>
        </w:tc>
        <w:tc>
          <w:tcPr>
            <w:tcW w:w="425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И</w:t>
            </w:r>
          </w:p>
        </w:tc>
      </w:tr>
      <w:tr>
        <w:trPr>
          <w:trHeight w:val="567"/>
        </w:trPr>
        <w:tc>
          <w:tcPr>
            <w:tcW w:w="675" w:type="dxa"/>
            <w:vAlign w:val="center"/>
          </w:tcPr>
          <w:p>
            <w:pPr>
              <w:pStyle w:val="ConsPlusNormal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5.</w:t>
            </w:r>
          </w:p>
        </w:tc>
        <w:tc>
          <w:tcPr>
            <w:tcW w:w="5239" w:type="dxa"/>
            <w:vAlign w:val="center"/>
          </w:tcPr>
          <w:p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Представитель юридического лица</w:t>
            </w:r>
          </w:p>
        </w:tc>
        <w:tc>
          <w:tcPr>
            <w:tcW w:w="4713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Д</w:t>
            </w:r>
          </w:p>
        </w:tc>
        <w:tc>
          <w:tcPr>
            <w:tcW w:w="425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</w:t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</w:rPr>
        <w:br w:type="page" w:clear="all"/>
      </w:r>
    </w:p>
    <w:tbl>
      <w:tblPr>
        <w:tblStyle w:val="afa"/>
        <w:tblW w:w="149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0490"/>
        <w:gridCol w:w="4477"/>
      </w:tblGrid>
      <w:tr>
        <w:trPr>
          <w:trHeight w:val="2131"/>
        </w:trPr>
        <w:tc>
          <w:tcPr>
            <w:tcW w:w="10490" w:type="dxa"/>
          </w:tcPr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77" w:type="dxa"/>
          </w:tcPr>
          <w:p>
            <w:pPr>
              <w:tabs>
                <w:tab w:val="left" w:pos="2730"/>
              </w:tabs>
              <w:spacing w:after="160"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Приложение № 3</w:t>
            </w:r>
          </w:p>
          <w:p>
            <w:pPr>
              <w:tabs>
                <w:tab w:val="left" w:pos="2730"/>
              </w:tabs>
              <w:spacing w:after="160" w:line="25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к Административному регламенту предоставления государственной услуги «</w:t>
            </w:r>
            <w:r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Утверждение схемы расположения земельного участка или земельных участков на кадастровом плане территории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» 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Исчерпывающий перечень способов подачи за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явления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и документов, 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  <w:t xml:space="preserve">необходимых для предоставления муниципальной услуги</w:t>
      </w: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Таблица 1.</w:t>
      </w:r>
    </w:p>
    <w:p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after="0" w:line="240" w:lineRule="auto"/>
        <w:jc w:val="center"/>
        <w:outlineLvl w:val="4"/>
        <w:rPr>
          <w:rFonts w:ascii="Times New Roman" w:hAnsi="Times New Roman" w:eastAsia="Arial"/>
          <w:b/>
          <w:color w:val="000000" w:themeColor="text1"/>
          <w:sz w:val="26"/>
          <w:szCs w:val="26"/>
          <w:lang w:eastAsia="zh-CN"/>
        </w:rPr>
      </w:pPr>
      <w:r>
        <w:rPr>
          <w:rFonts w:ascii="Times New Roman" w:hAnsi="Times New Roman" w:eastAsia="Arial"/>
          <w:b/>
          <w:color w:val="000000" w:themeColor="text1"/>
          <w:sz w:val="26"/>
          <w:szCs w:val="26"/>
          <w:lang w:eastAsia="zh-CN"/>
        </w:rPr>
        <w:t xml:space="preserve">Исчерпывающий перечень документов и (или) информации, которые заявитель должен предоставить самостоятельно, а</w:t>
      </w:r>
      <w:r>
        <w:rPr>
          <w:rFonts w:ascii="Times New Roman" w:hAnsi="Times New Roman" w:eastAsia="Arial"/>
          <w:b/>
          <w:color w:val="000000" w:themeColor="text1"/>
          <w:sz w:val="26"/>
          <w:szCs w:val="26"/>
          <w:lang w:eastAsia="zh-CN"/>
        </w:rPr>
        <w:t xml:space="preserve"> </w:t>
      </w:r>
      <w:r>
        <w:rPr>
          <w:rFonts w:ascii="Times New Roman" w:hAnsi="Times New Roman" w:eastAsia="Arial"/>
          <w:b/>
          <w:color w:val="000000" w:themeColor="text1"/>
          <w:sz w:val="26"/>
          <w:szCs w:val="26"/>
          <w:lang w:eastAsia="zh-CN"/>
        </w:rPr>
        <w:t xml:space="preserve">также требования к ним</w:t>
      </w:r>
    </w:p>
    <w:p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1496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73"/>
        <w:gridCol w:w="2459"/>
        <w:gridCol w:w="3484"/>
        <w:gridCol w:w="2369"/>
        <w:gridCol w:w="3258"/>
        <w:gridCol w:w="2817"/>
      </w:tblGrid>
      <w:tr>
        <w:trPr>
          <w:trHeight w:val="992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№ п/п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Идентификатор(ы) категорий (признаков) заявителей</w:t>
            </w: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Наименование документа и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 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(или) информации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Способы подачи документов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(уполномоченный орган, почта, ЕПГУ, МФЦ)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Требование к документу 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br/>
              <w:t xml:space="preserve">и (или) информации, 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br/>
              <w:t xml:space="preserve">в том числе к формату, количеству либо указание на его отсутствие</w:t>
            </w:r>
          </w:p>
        </w:tc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Иные требования</w:t>
            </w:r>
          </w:p>
        </w:tc>
      </w:tr>
      <w:tr>
        <w:trPr>
          <w:trHeight w:val="36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1.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А, Б, В, Г, Д</w:t>
            </w: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Заявление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 бумажном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носителе по установленной форме.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Представление указанного документа не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требуется 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случае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формирования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заявления посредством отправки через личный кабинет ЕПГУ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экземпляр.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За исключением способа подачи посредством ЕПГУ</w:t>
            </w:r>
          </w:p>
        </w:tc>
      </w:tr>
      <w:tr>
        <w:trPr>
          <w:trHeight w:val="33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2.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А, Б, В, Д</w:t>
            </w: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Документ, удостоверяющий личность заявителя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Предоставляется в случае личного обращения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Оригинал или заверенная копия на бумажном носителе.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Представление указанного документа не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требуется 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случае представления заявления посредством отправки через личный кабинет ЕПГУ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экземпляр.</w:t>
            </w:r>
          </w:p>
        </w:tc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Отсутствует</w:t>
            </w:r>
          </w:p>
        </w:tc>
      </w:tr>
      <w:tr>
        <w:trPr>
          <w:trHeight w:val="33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3.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Б, Д</w:t>
            </w: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окумент, подтверждающ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полномочия представителя заявителя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(доверенность 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тп)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случае если заявление подается представителем заявителя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Оригинал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или заверенная копия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 бумажном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носителе.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Э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лектронн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ый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образ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посредством отправки через личный кабинет ЕПГУ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экземпляр.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При обращении посредством ЕПГУ указанный документ, выданный организацией, удостоверяется усиленной квалифицированной электронной подписью правомочного должностного лица организации, а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 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документ, выданный физическим лицом, - 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усиленной квалифицированной электронной подписью нотариуса с приложением файла открепленной усиленной квалифицированной электронной подписи в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 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формате sig3</w:t>
            </w:r>
          </w:p>
        </w:tc>
      </w:tr>
      <w:tr>
        <w:trPr>
          <w:trHeight w:val="33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4.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А, Б, В, Г, Д</w:t>
            </w: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Согласие землепользователей, землевладельцев, арендаторов на образование земельных участков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Оригинал или заверенная копия на бумажном носителе.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При обращении посредством ЕПГУ указанный документ, удостоверяется усиленной квалифицированной электронной подписью правомочного должностного лица (нотариуса)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 1 экземпляре.</w:t>
            </w:r>
          </w:p>
        </w:tc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Письменная форма</w:t>
            </w:r>
          </w:p>
        </w:tc>
      </w:tr>
      <w:tr>
        <w:trPr>
          <w:trHeight w:val="33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5.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А, Б, В, Г, Д</w:t>
            </w: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Правоустанавливающие документы на земельный участок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Оригинал или заверенная копия на бумажном носителе.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При обращении посредством ЕПГУ указанный документ,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выданный организацией, удостоверяется усиленной квалифицированной электронной подписью правомочного должностного лица организации.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 1 экземпляре.</w:t>
            </w:r>
          </w:p>
        </w:tc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За исключением случаев, если право на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земельный участок зарегистрировано в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Едином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государственном реестре недвижимости</w:t>
            </w:r>
          </w:p>
        </w:tc>
      </w:tr>
      <w:tr>
        <w:trPr>
          <w:trHeight w:val="33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6.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А, Б, В, Г, Д</w:t>
            </w: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Схема земельного участка на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 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кадастровом плане территории с указанием координат характерных точек границ территории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Подготовленная с использованием системы координат, применяемой при ведении Единого государственного реестра недвижимости в форме электронного документа или в форме документа на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бумажном носителе.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 1 экземпляре.</w:t>
            </w:r>
          </w:p>
        </w:tc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указанием координат характерных точек границ территории 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случае, если планируется использовать земли или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часть земельного участка (с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использованием системы координат, применяемой при ведении Единого государственного реестра недвижимости)</w:t>
            </w:r>
          </w:p>
        </w:tc>
      </w:tr>
      <w:tr>
        <w:trPr>
          <w:trHeight w:val="33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7.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А, Б, В, Г, Д</w:t>
            </w: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Согласие залогодержателей исходных земельных участков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Оригинал или заверенная копия на бумажном носителе.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При обращении посредством ЕПГУ указанный документ, удостоверяется усиленной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квалифицированной электронной подписью правомочного должностного лица (нотариуса)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 1 экземпляре.</w:t>
            </w:r>
          </w:p>
        </w:tc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Письменная форма</w:t>
            </w:r>
          </w:p>
        </w:tc>
      </w:tr>
      <w:tr>
        <w:trPr>
          <w:trHeight w:val="33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8.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Е, Ж, З, И, К</w:t>
            </w: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</w:p>
        </w:tc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</w:p>
        </w:tc>
      </w:tr>
    </w:tbl>
    <w:p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Таблица 2.</w:t>
      </w:r>
    </w:p>
    <w:p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after="0" w:line="240" w:lineRule="auto"/>
        <w:jc w:val="center"/>
        <w:outlineLvl w:val="4"/>
        <w:rPr>
          <w:rFonts w:ascii="Times New Roman" w:hAnsi="Times New Roman" w:eastAsia="Arial"/>
          <w:b/>
          <w:color w:val="000000" w:themeColor="text1"/>
          <w:sz w:val="26"/>
          <w:szCs w:val="26"/>
          <w:lang w:eastAsia="zh-CN"/>
        </w:rPr>
      </w:pPr>
      <w:r>
        <w:rPr>
          <w:rFonts w:ascii="Times New Roman" w:hAnsi="Times New Roman" w:eastAsia="Arial"/>
          <w:b/>
          <w:color w:val="000000" w:themeColor="text1"/>
          <w:sz w:val="26"/>
          <w:szCs w:val="26"/>
          <w:lang w:eastAsia="zh-CN"/>
        </w:rPr>
        <w:t xml:space="preserve">Исчерпывающий перечень документов, которые заявитель вправе предоставить по собственной инициативе, </w:t>
      </w:r>
      <w:r>
        <w:rPr>
          <w:rFonts w:ascii="Times New Roman" w:hAnsi="Times New Roman" w:eastAsia="Arial"/>
          <w:b/>
          <w:color w:val="000000" w:themeColor="text1"/>
          <w:sz w:val="26"/>
          <w:szCs w:val="26"/>
          <w:lang w:eastAsia="zh-CN"/>
        </w:rPr>
        <w:br/>
        <w:t xml:space="preserve">так как они подлежат предоставлению в рамках межведомственного информационного взаимодействия, </w:t>
      </w:r>
      <w:r>
        <w:rPr>
          <w:rFonts w:ascii="Times New Roman" w:hAnsi="Times New Roman" w:eastAsia="Arial"/>
          <w:b/>
          <w:color w:val="000000" w:themeColor="text1"/>
          <w:sz w:val="26"/>
          <w:szCs w:val="26"/>
          <w:lang w:eastAsia="zh-CN"/>
        </w:rPr>
        <w:br/>
        <w:t xml:space="preserve">а также требования к ним</w:t>
      </w:r>
    </w:p>
    <w:p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15021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3402"/>
        <w:gridCol w:w="2335"/>
        <w:gridCol w:w="3052"/>
        <w:gridCol w:w="3260"/>
      </w:tblGrid>
      <w:tr>
        <w:trPr>
          <w:trHeight w:val="276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№ п/п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Идентификатор(ы) категорий (признаков) заявителей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Наименование документа 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br/>
              <w:t xml:space="preserve">и (или) информации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Способы подачи документов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(уполномоченный орган, почта, ЕПГУ, МФЦ)</w:t>
            </w: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Требование к документу 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br/>
              <w:t xml:space="preserve">и (или) информации, 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br/>
              <w:t xml:space="preserve">в том числе к формату, количеству либо указание на его отсутствие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Вид сведений, получаемый из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 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государственного информационного ресурса</w:t>
            </w:r>
          </w:p>
        </w:tc>
      </w:tr>
      <w:t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  <w:t xml:space="preserve">1.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А, Б, В, Г, Д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Выписка из ЕГРН об объекте недвижимости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Отсутствует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 основных характеристиках, зарегистрированных правах на земельный участок, обременениях, ограничениях и др.</w:t>
            </w:r>
          </w:p>
        </w:tc>
      </w:tr>
      <w:t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2.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А, Б, В, Г, Д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Выписка ЕГРН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об основных характеристиках и зарегистрированных правах на земельный участок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Отсутствует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 основных характеристиках, зарегистрированных правах на земельный участок, обременениях, ограничениях и др.</w:t>
            </w:r>
          </w:p>
        </w:tc>
      </w:tr>
      <w:t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3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  <w:t xml:space="preserve">.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Б, В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Выписка из Единого государственного реестра индивидуальных предпринимателей, в случае подачи заявления индивидуальным предпринимателем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Отсутствует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Theme="minorEastAsia"/>
                <w:sz w:val="26"/>
                <w:szCs w:val="26"/>
              </w:rPr>
              <w:t xml:space="preserve">О регистрации индивидуального предпринимателя, являющегося заявителем,  ИНН, и др</w:t>
            </w:r>
          </w:p>
        </w:tc>
      </w:tr>
      <w:t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  <w:t xml:space="preserve">3.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Г, Д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Theme="minorEastAsia"/>
                <w:sz w:val="26"/>
                <w:szCs w:val="26"/>
              </w:rPr>
              <w:t xml:space="preserve">Выписка из Единого государственного реестра юридических лиц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Отсутствует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Theme="minorEastAsia"/>
                <w:sz w:val="26"/>
                <w:szCs w:val="26"/>
              </w:rPr>
              <w:t xml:space="preserve">О юридическом лице, являющемся заявителем, лице, имеющем право выступать от имени юридического лица без доверенности, ИНН, ОГРН и др.</w:t>
            </w:r>
          </w:p>
        </w:tc>
      </w:tr>
      <w:t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  <w:t xml:space="preserve">4.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А, Б, В, Г, Д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Согласование или отказ в согласовании схемы расположения земельного участка от органа исполнительной власти субъекта Российской Федерации,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уполномоченного в области лесных отношений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Отсутствует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-</w:t>
            </w:r>
          </w:p>
        </w:tc>
      </w:tr>
      <w:t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  <w:t xml:space="preserve">5.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Е, Ж, З, И, К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after="0" w:line="240" w:lineRule="auto"/>
              <w:jc w:val="center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</w:p>
        </w:tc>
      </w:tr>
    </w:tbl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>
      <w:pPr>
        <w:rPr>
          <w:color w:val="000000" w:themeColor="text1"/>
        </w:rPr>
        <w:sectPr>
          <w:pgSz w:w="16838" w:h="11906" w:orient="landscape"/>
          <w:pgMar w:top="1701" w:right="820" w:bottom="850" w:left="1134" w:header="709" w:footer="709" w:gutter="0"/>
          <w:cols w:space="708"/>
          <w:docGrid w:linePitch="360"/>
        </w:sectPr>
      </w:pPr>
    </w:p>
    <w:tbl>
      <w:tblPr>
        <w:tblStyle w:val="afa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>
        <w:tc>
          <w:tcPr>
            <w:tcW w:w="5103" w:type="dxa"/>
          </w:tcPr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>
            <w:pPr>
              <w:tabs>
                <w:tab w:val="left" w:pos="2730"/>
              </w:tabs>
              <w:spacing w:after="160"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Приложение № 4</w:t>
            </w:r>
          </w:p>
          <w:p>
            <w:pPr>
              <w:tabs>
                <w:tab w:val="left" w:pos="2730"/>
              </w:tabs>
              <w:spacing w:after="160" w:line="25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к Административному регламенту предоставления государственной услуги «</w:t>
            </w:r>
            <w:r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Утверждение схемы расположения земельного участка или земельных участков на кадастровом плане территории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» 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Исчерпывающий перечень оснований для отказа в приеме запроса о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предоставлении муниципальной услуги и документов,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необходимых для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предоставления муниципальной услуги, оснований для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приостановления предоставления муниципальной услуги или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отказа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в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предоставлении муниципальной услуги</w:t>
      </w:r>
    </w:p>
    <w:p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5889"/>
        <w:gridCol w:w="3184"/>
      </w:tblGrid>
      <w:tr>
        <w:trPr>
          <w:trHeight w:val="300"/>
        </w:trPr>
        <w:tc>
          <w:tcPr>
            <w:tcW w:w="4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№ п/п</w:t>
            </w:r>
          </w:p>
        </w:tc>
        <w:tc>
          <w:tcPr>
            <w:tcW w:w="5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Формулировка основания</w:t>
            </w:r>
          </w:p>
        </w:tc>
        <w:tc>
          <w:tcPr>
            <w:tcW w:w="318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t xml:space="preserve">Идентификатор(ы) категорий (признаков) заявителей</w:t>
            </w:r>
          </w:p>
        </w:tc>
      </w:tr>
      <w:tr>
        <w:trPr>
          <w:trHeight w:val="300"/>
        </w:trPr>
        <w:tc>
          <w:tcPr>
            <w:tcW w:w="955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vAlign w:val="bottom"/>
          </w:tcPr>
          <w:p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Перечень оснований для отказа в 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приеме запроса о предоставлении</w:t>
            </w:r>
          </w:p>
          <w:p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муниципальной услуги и документов, необходимых для предоставления муниципальной услуги</w:t>
            </w:r>
          </w:p>
        </w:tc>
      </w:tr>
      <w:tr>
        <w:trPr>
          <w:trHeight w:val="300"/>
        </w:trPr>
        <w:tc>
          <w:tcPr>
            <w:tcW w:w="4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vAlign w:val="bottom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1.</w:t>
            </w:r>
          </w:p>
        </w:tc>
        <w:tc>
          <w:tcPr>
            <w:tcW w:w="5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vAlign w:val="bottom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Отсутствует</w:t>
            </w:r>
          </w:p>
        </w:tc>
        <w:tc>
          <w:tcPr>
            <w:tcW w:w="318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А, Б, В, Г, Д, Е, Ж, З, И, К</w:t>
            </w:r>
          </w:p>
        </w:tc>
      </w:tr>
      <w:tr>
        <w:trPr>
          <w:trHeight w:val="645"/>
        </w:trPr>
        <w:tc>
          <w:tcPr>
            <w:tcW w:w="955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Перечень оснований для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приостановления предоставления</w:t>
            </w:r>
          </w:p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муниципальной услуги</w:t>
            </w:r>
          </w:p>
        </w:tc>
      </w:tr>
      <w:tr>
        <w:trPr>
          <w:trHeight w:val="300"/>
        </w:trPr>
        <w:tc>
          <w:tcPr>
            <w:tcW w:w="4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1.</w:t>
            </w:r>
          </w:p>
        </w:tc>
        <w:tc>
          <w:tcPr>
            <w:tcW w:w="5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vAlign w:val="bottom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местоположение земельных участков, образование которых предусмотрено этими схемами, частично или полностью совпадает</w:t>
            </w:r>
          </w:p>
        </w:tc>
        <w:tc>
          <w:tcPr>
            <w:tcW w:w="318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А, Б, В, Г, Д, Е, Ж, З, И, К</w:t>
            </w:r>
          </w:p>
        </w:tc>
      </w:tr>
      <w:tr>
        <w:trPr>
          <w:trHeight w:val="585"/>
        </w:trPr>
        <w:tc>
          <w:tcPr>
            <w:tcW w:w="955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Перечень оснований для отказа в предоставлении муниципальной услуги</w:t>
            </w:r>
          </w:p>
        </w:tc>
      </w:tr>
      <w:tr>
        <w:trPr>
          <w:trHeight w:val="300"/>
        </w:trPr>
        <w:tc>
          <w:tcPr>
            <w:tcW w:w="4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2.</w:t>
            </w:r>
          </w:p>
        </w:tc>
        <w:tc>
          <w:tcPr>
            <w:tcW w:w="5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vAlign w:val="bottom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Схема расположения земельного участка не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соответствует по форме, формату или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требованиям к ее подготовке, которые установлены Приказом Министерства экономического развития Российской федерации от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27 ноября 2014 года № 762 «Об утверждении требований к подготовке схемы расположения земельного участка или земельных участков на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кадастровом плане территории и формату схемы расположения земельного участка или земельных участков на кадастровом плане территории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при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земельных участков на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кадастровом плане территории, подготовка которой осуществляется в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форме документа на бумажном носителе)</w:t>
            </w:r>
          </w:p>
        </w:tc>
        <w:tc>
          <w:tcPr>
            <w:tcW w:w="318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А, Б, В, Г, Д, Е, Ж, З, И, К</w:t>
            </w:r>
          </w:p>
        </w:tc>
      </w:tr>
      <w:tr>
        <w:trPr>
          <w:trHeight w:val="300"/>
        </w:trPr>
        <w:tc>
          <w:tcPr>
            <w:tcW w:w="4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3.</w:t>
            </w:r>
          </w:p>
        </w:tc>
        <w:tc>
          <w:tcPr>
            <w:tcW w:w="5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vAlign w:val="bottom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Полное или частичное совпадение местоположения земельного участка, образование которого предусмотрено схемой его расположения, с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местоположением земельного участка, образуемого в соответствии с ранее принятым решением об утверждении схемы расположения земельного участка, срок действия которого не истек</w:t>
            </w:r>
          </w:p>
        </w:tc>
        <w:tc>
          <w:tcPr>
            <w:tcW w:w="318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А, Б, В, Г, Д, Е, Ж, З, И, К</w:t>
            </w:r>
          </w:p>
        </w:tc>
      </w:tr>
      <w:tr>
        <w:trPr>
          <w:trHeight w:val="300"/>
        </w:trPr>
        <w:tc>
          <w:tcPr>
            <w:tcW w:w="4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4.</w:t>
            </w:r>
          </w:p>
        </w:tc>
        <w:tc>
          <w:tcPr>
            <w:tcW w:w="5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vAlign w:val="bottom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Разработка схемы расположения земельного участка проведена с нарушением требований к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образуемым земельным участкам, предусмотренных в статье 11.9 Земельного кодекса Российской Федерации</w:t>
            </w:r>
          </w:p>
        </w:tc>
        <w:tc>
          <w:tcPr>
            <w:tcW w:w="318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А, Б, В, Г, Д, Е, Ж, З, И, К</w:t>
            </w:r>
          </w:p>
        </w:tc>
      </w:tr>
      <w:tr>
        <w:trPr>
          <w:trHeight w:val="285"/>
        </w:trPr>
        <w:tc>
          <w:tcPr>
            <w:tcW w:w="4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5.</w:t>
            </w:r>
          </w:p>
        </w:tc>
        <w:tc>
          <w:tcPr>
            <w:tcW w:w="5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vAlign w:val="bottom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Несоответствие схемы расположения земельного участка утвержденному проекту планировки территории, землеустроительной документации, положению об особо охраняемой природной территории</w:t>
            </w:r>
          </w:p>
        </w:tc>
        <w:tc>
          <w:tcPr>
            <w:tcW w:w="318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А, Б, В, Г, Д, Е, Ж, З, И, К</w:t>
            </w:r>
          </w:p>
        </w:tc>
      </w:tr>
      <w:tr>
        <w:trPr>
          <w:trHeight w:val="300"/>
        </w:trPr>
        <w:tc>
          <w:tcPr>
            <w:tcW w:w="4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6.</w:t>
            </w:r>
          </w:p>
        </w:tc>
        <w:tc>
          <w:tcPr>
            <w:tcW w:w="5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vAlign w:val="bottom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Расположение земельного участка, образование которого предусмотрено схемой расположения земельного участка, в границах территории, для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которой утвержден проект межевания территории</w:t>
            </w:r>
          </w:p>
        </w:tc>
        <w:tc>
          <w:tcPr>
            <w:tcW w:w="318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А, Б, В, Г, Д, Е, Ж, З, И, К</w:t>
            </w:r>
          </w:p>
        </w:tc>
      </w:tr>
      <w:tr>
        <w:trPr>
          <w:trHeight w:val="300"/>
        </w:trPr>
        <w:tc>
          <w:tcPr>
            <w:tcW w:w="4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7.</w:t>
            </w:r>
          </w:p>
        </w:tc>
        <w:tc>
          <w:tcPr>
            <w:tcW w:w="5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vAlign w:val="bottom"/>
          </w:tcPr>
          <w:p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Не представлено в письменной форме согласие лиц, указанных в пункте 4 статьи 11.2 Земельного кодекса Российской Федерации</w:t>
            </w:r>
          </w:p>
        </w:tc>
        <w:tc>
          <w:tcPr>
            <w:tcW w:w="318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А, Б, В, Г, Д, Е, Ж, З, И, К</w:t>
            </w:r>
          </w:p>
        </w:tc>
      </w:tr>
      <w:tr>
        <w:trPr>
          <w:trHeight w:val="300"/>
        </w:trPr>
        <w:tc>
          <w:tcPr>
            <w:tcW w:w="4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8.</w:t>
            </w:r>
          </w:p>
        </w:tc>
        <w:tc>
          <w:tcPr>
            <w:tcW w:w="5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vAlign w:val="bottom"/>
          </w:tcPr>
          <w:p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Получен отказ в согласовании схемы расположения земельного участка от органа исполнительной власти субъекта Российской Федерации, уполномоченного в области лесных отношений</w:t>
            </w:r>
          </w:p>
        </w:tc>
        <w:tc>
          <w:tcPr>
            <w:tcW w:w="318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А, Б, В, Г, Д, Е, Ж, З, И, К</w:t>
            </w:r>
          </w:p>
        </w:tc>
      </w:tr>
      <w:tr>
        <w:trPr>
          <w:trHeight w:val="300"/>
        </w:trPr>
        <w:tc>
          <w:tcPr>
            <w:tcW w:w="4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9.</w:t>
            </w:r>
          </w:p>
        </w:tc>
        <w:tc>
          <w:tcPr>
            <w:tcW w:w="5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vAlign w:val="bottom"/>
          </w:tcPr>
          <w:p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С заявлением об утверждении схемы расположения земельного участка обратилось лицо, которое в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соответствии с законодательством Российской Федерации не обладает правами на исходный земельный участок</w:t>
            </w:r>
          </w:p>
        </w:tc>
        <w:tc>
          <w:tcPr>
            <w:tcW w:w="318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А, Б, В, Г, Д, Е, Ж, З, И, К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>
      <w:pPr>
        <w:rPr>
          <w:color w:val="000000" w:themeColor="text1"/>
        </w:rPr>
      </w:pPr>
      <w:r>
        <w:rPr>
          <w:color w:val="000000" w:themeColor="text1"/>
        </w:rPr>
        <w:br w:type="page" w:clear="all"/>
      </w:r>
    </w:p>
    <w:tbl>
      <w:tblPr>
        <w:tblStyle w:val="afa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>
        <w:tc>
          <w:tcPr>
            <w:tcW w:w="5103" w:type="dxa"/>
          </w:tcPr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>
            <w:pPr>
              <w:tabs>
                <w:tab w:val="left" w:pos="2730"/>
              </w:tabs>
              <w:spacing w:after="160"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Приложение №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5</w:t>
            </w:r>
          </w:p>
          <w:p>
            <w:pPr>
              <w:tabs>
                <w:tab w:val="left" w:pos="2730"/>
              </w:tabs>
              <w:spacing w:after="160"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к Административному регламенту предоставления государственной услуги «</w:t>
            </w:r>
            <w:r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Утверждение схемы расположения земельного участка или земельных участков на кадастровом плане территории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» </w:t>
            </w:r>
          </w:p>
          <w:p>
            <w:pPr>
              <w:tabs>
                <w:tab w:val="left" w:pos="2730"/>
              </w:tabs>
              <w:spacing w:after="160" w:line="25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Форм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а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з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аявления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о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б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auto"/>
          <w:sz w:val="26"/>
          <w:szCs w:val="26"/>
        </w:rPr>
        <w:t xml:space="preserve">у</w:t>
      </w:r>
      <w:r>
        <w:rPr>
          <w:rFonts w:ascii="Times New Roman" w:hAnsi="Times New Roman"/>
          <w:b/>
          <w:color w:val="auto"/>
          <w:sz w:val="26"/>
          <w:szCs w:val="26"/>
        </w:rPr>
        <w:t xml:space="preserve">тверждени</w:t>
      </w:r>
      <w:r>
        <w:rPr>
          <w:rFonts w:ascii="Times New Roman" w:hAnsi="Times New Roman"/>
          <w:b/>
          <w:color w:val="auto"/>
          <w:sz w:val="26"/>
          <w:szCs w:val="26"/>
        </w:rPr>
        <w:t xml:space="preserve">и</w:t>
      </w:r>
      <w:r>
        <w:rPr>
          <w:rFonts w:ascii="Times New Roman" w:hAnsi="Times New Roman"/>
          <w:b/>
          <w:color w:val="auto"/>
          <w:sz w:val="26"/>
          <w:szCs w:val="26"/>
        </w:rPr>
        <w:t xml:space="preserve"> схемы расположения земе</w:t>
      </w:r>
      <w:r>
        <w:rPr>
          <w:rFonts w:ascii="Times New Roman" w:hAnsi="Times New Roman"/>
          <w:b/>
          <w:color w:val="auto"/>
          <w:sz w:val="26"/>
          <w:szCs w:val="26"/>
        </w:rPr>
        <w:t xml:space="preserve">льного участка</w:t>
      </w:r>
    </w:p>
    <w:p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auto"/>
          <w:sz w:val="26"/>
          <w:szCs w:val="26"/>
        </w:rPr>
        <w:t xml:space="preserve">или земельных участков на кадастровом плане территории</w:t>
      </w:r>
    </w:p>
    <w:p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</w:p>
    <w:tbl>
      <w:tblPr>
        <w:tblStyle w:val="afa"/>
        <w:tblW w:w="966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91"/>
        <w:gridCol w:w="5175"/>
      </w:tblGrid>
      <w:tr>
        <w:tc>
          <w:tcPr>
            <w:tcW w:w="4536" w:type="dxa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0" w:type="dxa"/>
          </w:tcPr>
          <w:p>
            <w:pPr>
              <w:pStyle w:val="Default"/>
              <w:ind w:left="11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Кому:</w:t>
            </w:r>
          </w:p>
          <w:p>
            <w:pPr>
              <w:pStyle w:val="Default"/>
              <w:ind w:left="119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___________________________________________</w:t>
            </w:r>
          </w:p>
          <w:p>
            <w:pPr>
              <w:pStyle w:val="Default"/>
              <w:ind w:left="119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  </w:t>
            </w:r>
            <w:r>
              <w:rPr>
                <w:color w:val="auto"/>
                <w:sz w:val="22"/>
                <w:szCs w:val="22"/>
              </w:rPr>
              <w:t xml:space="preserve">(</w:t>
            </w:r>
            <w:r>
              <w:rPr>
                <w:iCs/>
                <w:color w:val="auto"/>
                <w:sz w:val="22"/>
                <w:szCs w:val="22"/>
              </w:rPr>
              <w:t xml:space="preserve">наименование уполномоченного органа</w:t>
            </w:r>
            <w:r>
              <w:rPr>
                <w:color w:val="auto"/>
                <w:sz w:val="22"/>
                <w:szCs w:val="22"/>
              </w:rPr>
              <w:t xml:space="preserve">)</w:t>
            </w:r>
          </w:p>
          <w:p>
            <w:pPr>
              <w:pStyle w:val="Default"/>
              <w:ind w:left="119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8"/>
                <w:szCs w:val="28"/>
              </w:rPr>
              <w:t xml:space="preserve">от кого:</w:t>
            </w:r>
            <w:r>
              <w:rPr>
                <w:color w:val="auto"/>
                <w:sz w:val="22"/>
                <w:szCs w:val="22"/>
              </w:rPr>
              <w:t xml:space="preserve"> ____________________</w:t>
            </w:r>
            <w:r>
              <w:rPr>
                <w:color w:val="auto"/>
                <w:sz w:val="22"/>
                <w:szCs w:val="22"/>
              </w:rPr>
              <w:t xml:space="preserve">_____</w:t>
            </w:r>
            <w:r>
              <w:rPr>
                <w:color w:val="auto"/>
                <w:sz w:val="22"/>
                <w:szCs w:val="22"/>
              </w:rPr>
              <w:t xml:space="preserve">_____</w:t>
            </w:r>
            <w:r>
              <w:rPr>
                <w:color w:val="auto"/>
                <w:sz w:val="22"/>
                <w:szCs w:val="22"/>
              </w:rPr>
              <w:t xml:space="preserve">______</w:t>
            </w:r>
            <w:r>
              <w:rPr>
                <w:color w:val="auto"/>
                <w:sz w:val="22"/>
                <w:szCs w:val="22"/>
              </w:rPr>
              <w:t xml:space="preserve">_______ </w:t>
            </w:r>
          </w:p>
          <w:p>
            <w:pPr>
              <w:pStyle w:val="Default"/>
              <w:ind w:left="119"/>
              <w:jc w:val="center"/>
              <w:rPr>
                <w:iCs/>
                <w:color w:val="auto"/>
                <w:sz w:val="22"/>
                <w:szCs w:val="22"/>
              </w:rPr>
            </w:pPr>
            <w:r>
              <w:rPr>
                <w:iCs/>
                <w:color w:val="auto"/>
                <w:sz w:val="22"/>
                <w:szCs w:val="22"/>
              </w:rPr>
              <w:t xml:space="preserve">(</w:t>
            </w:r>
            <w:r>
              <w:rPr>
                <w:iCs/>
                <w:color w:val="auto"/>
                <w:sz w:val="22"/>
                <w:szCs w:val="22"/>
              </w:rPr>
              <w:t xml:space="preserve">ФИО или </w:t>
            </w:r>
            <w:r>
              <w:rPr>
                <w:iCs/>
                <w:color w:val="auto"/>
                <w:sz w:val="22"/>
                <w:szCs w:val="22"/>
              </w:rPr>
              <w:t xml:space="preserve">полное наименование, </w:t>
            </w:r>
          </w:p>
          <w:p>
            <w:pPr>
              <w:pStyle w:val="Default"/>
              <w:ind w:left="119"/>
              <w:jc w:val="center"/>
              <w:rPr>
                <w:color w:val="auto"/>
                <w:sz w:val="22"/>
                <w:szCs w:val="22"/>
              </w:rPr>
            </w:pPr>
            <w:r>
              <w:rPr>
                <w:iCs/>
                <w:color w:val="auto"/>
                <w:sz w:val="22"/>
                <w:szCs w:val="22"/>
              </w:rPr>
              <w:t xml:space="preserve">юридического лица</w:t>
            </w:r>
            <w:r>
              <w:rPr>
                <w:iCs/>
                <w:color w:val="auto"/>
                <w:sz w:val="22"/>
                <w:szCs w:val="22"/>
              </w:rPr>
              <w:t xml:space="preserve">,</w:t>
            </w:r>
            <w:r>
              <w:rPr>
                <w:iCs/>
                <w:color w:val="auto"/>
                <w:sz w:val="22"/>
                <w:szCs w:val="22"/>
              </w:rPr>
              <w:t xml:space="preserve"> ИНН</w:t>
            </w:r>
            <w:r>
              <w:rPr>
                <w:iCs/>
                <w:color w:val="auto"/>
                <w:sz w:val="22"/>
                <w:szCs w:val="22"/>
              </w:rPr>
              <w:t xml:space="preserve">,</w:t>
            </w:r>
            <w:r>
              <w:rPr>
                <w:iCs/>
                <w:color w:val="auto"/>
                <w:sz w:val="22"/>
                <w:szCs w:val="22"/>
              </w:rPr>
              <w:t xml:space="preserve"> ОГРН)</w:t>
            </w:r>
          </w:p>
          <w:p>
            <w:pPr>
              <w:pStyle w:val="Default"/>
              <w:ind w:left="119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______________</w:t>
            </w:r>
            <w:r>
              <w:rPr>
                <w:color w:val="auto"/>
                <w:sz w:val="22"/>
                <w:szCs w:val="22"/>
              </w:rPr>
              <w:t xml:space="preserve">_________</w:t>
            </w:r>
            <w:r>
              <w:rPr>
                <w:color w:val="auto"/>
                <w:sz w:val="22"/>
                <w:szCs w:val="22"/>
              </w:rPr>
              <w:t xml:space="preserve">______</w:t>
            </w:r>
            <w:r>
              <w:rPr>
                <w:color w:val="auto"/>
                <w:sz w:val="22"/>
                <w:szCs w:val="22"/>
              </w:rPr>
              <w:t xml:space="preserve">____</w:t>
            </w:r>
            <w:r>
              <w:rPr>
                <w:color w:val="auto"/>
                <w:sz w:val="22"/>
                <w:szCs w:val="22"/>
              </w:rPr>
              <w:t xml:space="preserve">__________ </w:t>
            </w:r>
          </w:p>
          <w:p>
            <w:pPr>
              <w:pStyle w:val="Default"/>
              <w:ind w:left="119"/>
              <w:jc w:val="center"/>
              <w:rPr>
                <w:iCs/>
                <w:color w:val="auto"/>
                <w:sz w:val="22"/>
                <w:szCs w:val="22"/>
              </w:rPr>
            </w:pPr>
            <w:r>
              <w:rPr>
                <w:iCs/>
                <w:color w:val="auto"/>
                <w:sz w:val="22"/>
                <w:szCs w:val="22"/>
              </w:rPr>
              <w:t xml:space="preserve">(контактный телефон, электронная почта, </w:t>
            </w:r>
          </w:p>
          <w:p>
            <w:pPr>
              <w:pStyle w:val="Default"/>
              <w:ind w:left="119"/>
              <w:jc w:val="center"/>
              <w:rPr>
                <w:color w:val="auto"/>
                <w:sz w:val="22"/>
                <w:szCs w:val="22"/>
              </w:rPr>
            </w:pPr>
            <w:r>
              <w:rPr>
                <w:iCs/>
                <w:color w:val="auto"/>
                <w:sz w:val="22"/>
                <w:szCs w:val="22"/>
              </w:rPr>
              <w:t xml:space="preserve">почтовый адрес)</w:t>
            </w:r>
          </w:p>
          <w:p>
            <w:pPr>
              <w:pStyle w:val="Default"/>
              <w:ind w:left="119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_____________________</w:t>
            </w:r>
            <w:r>
              <w:rPr>
                <w:color w:val="auto"/>
                <w:sz w:val="22"/>
                <w:szCs w:val="22"/>
              </w:rPr>
              <w:t xml:space="preserve">_____________</w:t>
            </w:r>
            <w:r>
              <w:rPr>
                <w:color w:val="auto"/>
                <w:sz w:val="22"/>
                <w:szCs w:val="22"/>
              </w:rPr>
              <w:t xml:space="preserve">__________</w:t>
            </w:r>
          </w:p>
          <w:p>
            <w:pPr>
              <w:pStyle w:val="Default"/>
              <w:ind w:left="119"/>
              <w:jc w:val="center"/>
              <w:rPr>
                <w:iCs/>
                <w:color w:val="auto"/>
                <w:sz w:val="22"/>
                <w:szCs w:val="22"/>
              </w:rPr>
            </w:pPr>
            <w:r>
              <w:rPr>
                <w:iCs/>
                <w:color w:val="auto"/>
                <w:sz w:val="22"/>
                <w:szCs w:val="22"/>
              </w:rPr>
              <w:t xml:space="preserve">(</w:t>
            </w:r>
            <w:r>
              <w:rPr>
                <w:iCs/>
                <w:color w:val="auto"/>
                <w:sz w:val="22"/>
                <w:szCs w:val="22"/>
              </w:rPr>
              <w:t xml:space="preserve">ФИО</w:t>
            </w:r>
            <w:r>
              <w:rPr>
                <w:iCs/>
                <w:color w:val="auto"/>
                <w:sz w:val="22"/>
                <w:szCs w:val="22"/>
              </w:rPr>
              <w:t xml:space="preserve">, данные документа, удостоверяющего личность, </w:t>
            </w:r>
            <w:r>
              <w:rPr>
                <w:iCs/>
                <w:color w:val="auto"/>
                <w:sz w:val="22"/>
                <w:szCs w:val="22"/>
              </w:rPr>
              <w:t xml:space="preserve">СНИЛС (необязательно),</w:t>
            </w:r>
          </w:p>
          <w:p>
            <w:pPr>
              <w:pStyle w:val="Default"/>
              <w:ind w:left="119"/>
              <w:jc w:val="center"/>
              <w:rPr>
                <w:color w:val="auto"/>
                <w:sz w:val="22"/>
                <w:szCs w:val="22"/>
              </w:rPr>
            </w:pPr>
            <w:r>
              <w:rPr>
                <w:iCs/>
                <w:color w:val="auto"/>
                <w:sz w:val="22"/>
                <w:szCs w:val="22"/>
              </w:rPr>
              <w:t xml:space="preserve">гражданство (необязательно), </w:t>
            </w:r>
            <w:r>
              <w:rPr>
                <w:iCs/>
                <w:color w:val="auto"/>
                <w:sz w:val="22"/>
                <w:szCs w:val="22"/>
              </w:rPr>
              <w:t xml:space="preserve">контактный телефон, адрес электронной почты, адрес регистрации уполномоченного лица)</w:t>
            </w:r>
          </w:p>
          <w:p>
            <w:pPr>
              <w:pStyle w:val="Default"/>
              <w:ind w:left="119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________________________</w:t>
            </w:r>
            <w:r>
              <w:rPr>
                <w:color w:val="auto"/>
                <w:sz w:val="22"/>
                <w:szCs w:val="22"/>
              </w:rPr>
              <w:t xml:space="preserve">______</w:t>
            </w:r>
            <w:r>
              <w:rPr>
                <w:color w:val="auto"/>
                <w:sz w:val="22"/>
                <w:szCs w:val="22"/>
              </w:rPr>
              <w:t xml:space="preserve">______________</w:t>
            </w:r>
          </w:p>
          <w:p>
            <w:pPr>
              <w:ind w:firstLine="709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    </w:t>
            </w:r>
            <w:r>
              <w:rPr>
                <w:rFonts w:ascii="Times New Roman" w:hAnsi="Times New Roman"/>
                <w:iCs/>
              </w:rPr>
              <w:t xml:space="preserve">(данные </w:t>
            </w:r>
            <w:r>
              <w:rPr>
                <w:rFonts w:ascii="Times New Roman" w:hAnsi="Times New Roman"/>
                <w:iCs/>
              </w:rPr>
              <w:t xml:space="preserve">Представителя</w:t>
            </w:r>
            <w:r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 xml:space="preserve">Заявителя</w:t>
            </w:r>
            <w:r>
              <w:rPr>
                <w:rFonts w:ascii="Times New Roman" w:hAnsi="Times New Roman"/>
                <w:iCs/>
              </w:rPr>
              <w:t xml:space="preserve">)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>
      <w:pPr>
        <w:pStyle w:val="Default"/>
        <w:jc w:val="center"/>
        <w:rPr>
          <w:b/>
          <w:bCs/>
          <w:color w:val="auto"/>
          <w:sz w:val="26"/>
          <w:szCs w:val="26"/>
        </w:rPr>
      </w:pPr>
    </w:p>
    <w:p>
      <w:pPr>
        <w:pStyle w:val="Default"/>
        <w:jc w:val="center"/>
        <w:rPr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Заявление</w:t>
      </w:r>
    </w:p>
    <w:p>
      <w:pPr>
        <w:pStyle w:val="Default"/>
        <w:jc w:val="center"/>
        <w:rPr>
          <w:b/>
          <w:bCs/>
          <w:color w:val="auto"/>
          <w:sz w:val="26"/>
          <w:szCs w:val="26"/>
        </w:rPr>
      </w:pPr>
    </w:p>
    <w:p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В соответствии со статьями </w:t>
      </w:r>
      <w:r>
        <w:rPr>
          <w:color w:val="auto"/>
          <w:sz w:val="26"/>
          <w:szCs w:val="26"/>
        </w:rPr>
        <w:t xml:space="preserve">11.9</w:t>
      </w:r>
      <w:r>
        <w:rPr>
          <w:color w:val="auto"/>
          <w:sz w:val="26"/>
          <w:szCs w:val="26"/>
        </w:rPr>
        <w:t xml:space="preserve"> и </w:t>
      </w:r>
      <w:r>
        <w:rPr>
          <w:color w:val="auto"/>
          <w:sz w:val="26"/>
          <w:szCs w:val="26"/>
        </w:rPr>
        <w:t xml:space="preserve">11.10</w:t>
      </w:r>
      <w:r>
        <w:rPr>
          <w:color w:val="auto"/>
          <w:sz w:val="26"/>
          <w:szCs w:val="26"/>
        </w:rPr>
        <w:t xml:space="preserve"> Земельного кодекса Российской Федерации прошу </w:t>
      </w:r>
      <w:r>
        <w:rPr>
          <w:color w:val="auto"/>
          <w:sz w:val="26"/>
          <w:szCs w:val="26"/>
        </w:rPr>
        <w:t xml:space="preserve">утвердить схему</w:t>
      </w:r>
      <w:r>
        <w:rPr>
          <w:color w:val="auto"/>
          <w:sz w:val="26"/>
          <w:szCs w:val="26"/>
        </w:rPr>
        <w:t xml:space="preserve"> расположения земельного участка на кадастровом плане территории в границах кадастрово</w:t>
      </w:r>
      <w:r>
        <w:rPr>
          <w:color w:val="auto"/>
          <w:sz w:val="26"/>
          <w:szCs w:val="26"/>
        </w:rPr>
        <w:t xml:space="preserve">го квартала ______________</w:t>
      </w:r>
      <w:r>
        <w:rPr>
          <w:color w:val="auto"/>
          <w:sz w:val="26"/>
          <w:szCs w:val="26"/>
        </w:rPr>
        <w:t xml:space="preserve">__________</w:t>
      </w:r>
      <w:r>
        <w:rPr>
          <w:color w:val="auto"/>
          <w:sz w:val="26"/>
          <w:szCs w:val="26"/>
        </w:rPr>
        <w:t xml:space="preserve">_</w:t>
      </w:r>
      <w:r>
        <w:rPr>
          <w:color w:val="auto"/>
          <w:sz w:val="26"/>
          <w:szCs w:val="26"/>
        </w:rPr>
        <w:t xml:space="preserve">____</w:t>
      </w:r>
    </w:p>
    <w:p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</w:t>
      </w:r>
      <w:r>
        <w:rPr>
          <w:color w:val="auto"/>
          <w:sz w:val="22"/>
          <w:szCs w:val="22"/>
        </w:rPr>
        <w:t xml:space="preserve">             </w:t>
      </w:r>
      <w:r>
        <w:rPr>
          <w:color w:val="auto"/>
          <w:sz w:val="22"/>
          <w:szCs w:val="22"/>
        </w:rPr>
        <w:t xml:space="preserve">            (№ кадастрового квартала)</w:t>
      </w:r>
    </w:p>
    <w:p>
      <w:pPr>
        <w:pStyle w:val="Default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с целью: </w:t>
      </w:r>
      <w:r>
        <w:rPr>
          <w:color w:val="auto"/>
          <w:sz w:val="26"/>
          <w:szCs w:val="26"/>
        </w:rPr>
        <w:t xml:space="preserve">_</w:t>
      </w:r>
      <w:r>
        <w:rPr>
          <w:color w:val="auto"/>
          <w:sz w:val="26"/>
          <w:szCs w:val="26"/>
        </w:rPr>
        <w:t xml:space="preserve">__________________</w:t>
      </w:r>
      <w:r>
        <w:rPr>
          <w:color w:val="auto"/>
          <w:sz w:val="26"/>
          <w:szCs w:val="26"/>
        </w:rPr>
        <w:t xml:space="preserve">____________</w:t>
      </w:r>
      <w:r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на землях</w:t>
      </w:r>
      <w:r>
        <w:rPr>
          <w:color w:val="auto"/>
          <w:sz w:val="26"/>
          <w:szCs w:val="26"/>
        </w:rPr>
        <w:t xml:space="preserve"> __________________________</w:t>
      </w:r>
    </w:p>
    <w:p>
      <w:pPr>
        <w:pStyle w:val="Default"/>
        <w:rPr>
          <w:color w:val="auto"/>
          <w:sz w:val="22"/>
          <w:szCs w:val="22"/>
        </w:rPr>
      </w:pPr>
      <w:r>
        <w:rPr>
          <w:iCs/>
          <w:color w:val="auto"/>
          <w:sz w:val="22"/>
          <w:szCs w:val="22"/>
        </w:rPr>
        <w:t xml:space="preserve">                   </w:t>
      </w:r>
      <w:r>
        <w:rPr>
          <w:iCs/>
          <w:color w:val="auto"/>
          <w:sz w:val="22"/>
          <w:szCs w:val="22"/>
        </w:rPr>
        <w:t xml:space="preserve">(цель использования земельного участка)</w:t>
      </w:r>
      <w:r>
        <w:rPr>
          <w:iCs/>
          <w:color w:val="auto"/>
          <w:sz w:val="22"/>
          <w:szCs w:val="22"/>
        </w:rPr>
        <w:t xml:space="preserve">                                   (вид собственности и др.)</w:t>
      </w:r>
    </w:p>
    <w:p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Результат предоставления услуги прошу:</w:t>
      </w:r>
    </w:p>
    <w:tbl>
      <w:tblPr>
        <w:tblW w:w="9634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67"/>
        <w:gridCol w:w="567"/>
      </w:tblGrid>
      <w:tr>
        <w:tc>
          <w:tcPr>
            <w:tcW w:w="9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направить в форме электронного документа в Личный кабинет на ЕПГУ/РПГУ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c>
          <w:tcPr>
            <w:tcW w:w="9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выдать на бумажном носителе при личном обращении в уполномоченный орган государственной власти, орган местного самоуправления, организацию либо 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МФЦ, расположенном по адресу: ______________________________________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c>
          <w:tcPr>
            <w:tcW w:w="9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направить на бумажном носителе на почтовый адрес: _____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____________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____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>
      <w:pPr>
        <w:pStyle w:val="Default"/>
        <w:jc w:val="both"/>
        <w:rPr>
          <w:color w:val="auto"/>
          <w:sz w:val="26"/>
          <w:szCs w:val="26"/>
        </w:rPr>
      </w:pPr>
    </w:p>
    <w:p>
      <w:pPr>
        <w:pStyle w:val="Default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Приложения:</w:t>
      </w:r>
      <w:r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_________________</w:t>
      </w:r>
    </w:p>
    <w:p>
      <w:pPr>
        <w:pStyle w:val="Default"/>
        <w:jc w:val="both"/>
        <w:rPr>
          <w:color w:val="auto"/>
          <w:sz w:val="26"/>
          <w:szCs w:val="26"/>
        </w:rPr>
      </w:pPr>
    </w:p>
    <w:p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                 </w:t>
      </w:r>
      <w:r>
        <w:rPr>
          <w:rFonts w:ascii="Times New Roman" w:hAnsi="Times New Roman" w:cs="Times New Roman"/>
          <w:sz w:val="26"/>
          <w:szCs w:val="26"/>
        </w:rPr>
        <w:t xml:space="preserve"> __________________ </w:t>
      </w:r>
      <w:r>
        <w:rPr>
          <w:rFonts w:ascii="Times New Roman" w:hAnsi="Times New Roman" w:cs="Times New Roman"/>
          <w:sz w:val="26"/>
          <w:szCs w:val="26"/>
        </w:rPr>
        <w:t xml:space="preserve">          «__» _________ 20__  г.</w:t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(Ф.И.О. Заявителя</w:t>
      </w:r>
      <w:r>
        <w:rPr>
          <w:rFonts w:ascii="Times New Roman" w:hAnsi="Times New Roman" w:cs="Times New Roman"/>
          <w:sz w:val="22"/>
          <w:szCs w:val="22"/>
        </w:rPr>
        <w:t xml:space="preserve">,</w:t>
      </w:r>
      <w:r>
        <w:rPr>
          <w:rFonts w:ascii="Times New Roman" w:hAnsi="Times New Roman" w:cs="Times New Roman"/>
          <w:sz w:val="22"/>
          <w:szCs w:val="22"/>
        </w:rPr>
        <w:t xml:space="preserve">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(личная подпись)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 xml:space="preserve">дата составления</w:t>
      </w:r>
      <w:r>
        <w:rPr>
          <w:rFonts w:ascii="Times New Roman" w:hAnsi="Times New Roman" w:cs="Times New Roman"/>
          <w:sz w:val="22"/>
          <w:szCs w:val="22"/>
        </w:rPr>
        <w:t xml:space="preserve">)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 П</w:t>
      </w:r>
      <w:r>
        <w:rPr>
          <w:rFonts w:ascii="Times New Roman" w:hAnsi="Times New Roman" w:cs="Times New Roman"/>
          <w:sz w:val="22"/>
          <w:szCs w:val="22"/>
        </w:rPr>
        <w:t xml:space="preserve">редставителя </w:t>
      </w:r>
      <w:r>
        <w:rPr>
          <w:rFonts w:ascii="Times New Roman" w:hAnsi="Times New Roman" w:cs="Times New Roman"/>
          <w:sz w:val="22"/>
          <w:szCs w:val="22"/>
        </w:rPr>
        <w:t xml:space="preserve">з</w:t>
      </w:r>
      <w:r>
        <w:rPr>
          <w:rFonts w:ascii="Times New Roman" w:hAnsi="Times New Roman" w:cs="Times New Roman"/>
          <w:sz w:val="22"/>
          <w:szCs w:val="22"/>
        </w:rPr>
        <w:t xml:space="preserve">аявителя</w:t>
      </w:r>
      <w:r>
        <w:rPr>
          <w:rFonts w:ascii="Times New Roman" w:hAnsi="Times New Roman" w:cs="Times New Roman"/>
        </w:rPr>
        <w:t xml:space="preserve">)</w:t>
      </w:r>
    </w:p>
    <w:p>
      <w:pPr>
        <w:spacing w:after="0" w:line="240" w:lineRule="auto"/>
        <w:jc w:val="both"/>
        <w:rPr>
          <w:color w:val="auto"/>
        </w:rPr>
      </w:pPr>
    </w:p>
    <w:p>
      <w:pPr>
        <w:spacing w:after="0" w:line="240" w:lineRule="auto"/>
        <w:ind w:firstLine="709"/>
        <w:jc w:val="center"/>
        <w:rPr>
          <w:color w:val="auto"/>
        </w:rPr>
      </w:pPr>
    </w:p>
    <w:p>
      <w:pPr>
        <w:spacing w:after="0" w:line="240" w:lineRule="auto"/>
        <w:ind w:firstLine="709"/>
        <w:jc w:val="center"/>
      </w:pP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 w:clear="all"/>
      </w:r>
    </w:p>
    <w:tbl>
      <w:tblPr>
        <w:tblStyle w:val="afa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>
        <w:tc>
          <w:tcPr>
            <w:tcW w:w="5103" w:type="dxa"/>
          </w:tcPr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>
            <w:pPr>
              <w:tabs>
                <w:tab w:val="left" w:pos="2730"/>
              </w:tabs>
              <w:spacing w:after="160"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Приложение № 6</w:t>
            </w:r>
          </w:p>
          <w:p>
            <w:pPr>
              <w:tabs>
                <w:tab w:val="left" w:pos="2730"/>
              </w:tabs>
              <w:spacing w:after="160" w:line="25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к Административному регламенту предоставления государственной услуги «</w:t>
            </w:r>
            <w:r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Утверждение схемы расположения земельного участка или земельных участков на кадастровом плане территории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» </w:t>
            </w:r>
          </w:p>
        </w:tc>
      </w:tr>
    </w:tbl>
    <w:p>
      <w:pPr>
        <w:tabs>
          <w:tab w:val="left" w:pos="1316"/>
        </w:tabs>
        <w:rPr>
          <w:rFonts w:ascii="Times New Roman" w:hAnsi="Times New Roman"/>
          <w:sz w:val="28"/>
          <w:szCs w:val="28"/>
        </w:rPr>
      </w:pPr>
    </w:p>
    <w:p>
      <w:pPr>
        <w:tabs>
          <w:tab w:val="left" w:pos="1316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решения об утверждении схемы расположения земельного участка на кадастровом плане территории</w:t>
      </w:r>
    </w:p>
    <w:p>
      <w:pPr>
        <w:tabs>
          <w:tab w:val="left" w:pos="1316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__________________________________________________________________</w:t>
      </w:r>
    </w:p>
    <w:p>
      <w:pPr>
        <w:spacing w:after="0" w:line="240" w:lineRule="auto"/>
        <w:contextualSpacing/>
        <w:jc w:val="center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(Бланк </w:t>
      </w:r>
      <w:r>
        <w:rPr>
          <w:rFonts w:ascii="Times New Roman" w:hAnsi="Times New Roman"/>
          <w:iCs/>
        </w:rPr>
        <w:t xml:space="preserve">постановления</w:t>
      </w:r>
      <w:r>
        <w:rPr>
          <w:rFonts w:ascii="Times New Roman" w:hAnsi="Times New Roman"/>
          <w:iCs/>
        </w:rPr>
        <w:t xml:space="preserve"> администрации Ивнянского</w:t>
      </w:r>
      <w:r>
        <w:rPr>
          <w:rFonts w:ascii="Times New Roman" w:hAnsi="Times New Roman"/>
          <w:iCs/>
        </w:rPr>
        <w:t xml:space="preserve"> муниципального округа Белгородской области</w:t>
      </w:r>
      <w:r>
        <w:rPr>
          <w:rFonts w:ascii="Times New Roman" w:hAnsi="Times New Roman"/>
          <w:iCs/>
        </w:rPr>
        <w:t xml:space="preserve">)</w:t>
      </w:r>
    </w:p>
    <w:p>
      <w:pPr>
        <w:tabs>
          <w:tab w:val="left" w:pos="1316"/>
        </w:tabs>
        <w:rPr>
          <w:rFonts w:ascii="Times New Roman" w:hAnsi="Times New Roman"/>
          <w:sz w:val="28"/>
          <w:szCs w:val="28"/>
        </w:rPr>
      </w:pPr>
    </w:p>
    <w:tbl>
      <w:tblPr>
        <w:tblStyle w:val="16"/>
        <w:tblW w:w="94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36"/>
        <w:gridCol w:w="4962"/>
      </w:tblGrid>
      <w:tr>
        <w:tc>
          <w:tcPr>
            <w:tcW w:w="4536" w:type="dxa"/>
          </w:tcPr>
          <w:p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Об утверждении схемы расположения земельного участка на кадастровом плане территории в границах кадастрового квартала _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________________________________</w:t>
            </w:r>
          </w:p>
          <w:p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    (№ кадастрового квартала)</w:t>
            </w:r>
          </w:p>
        </w:tc>
        <w:tc>
          <w:tcPr>
            <w:tcW w:w="4962" w:type="dxa"/>
          </w:tcPr>
          <w:p>
            <w:pPr>
              <w:jc w:val="both"/>
              <w:rPr>
                <w:rFonts w:ascii="Times New Roman" w:hAnsi="Times New Roman"/>
                <w:bCs/>
              </w:rPr>
            </w:pPr>
          </w:p>
        </w:tc>
      </w:tr>
    </w:tbl>
    <w:p>
      <w:pPr>
        <w:spacing w:after="0" w:line="240" w:lineRule="auto"/>
        <w:ind w:firstLine="851"/>
        <w:jc w:val="center"/>
        <w:rPr>
          <w:rFonts w:ascii="Times New Roman" w:hAnsi="Times New Roman" w:eastAsia="Calibri"/>
          <w:b/>
          <w:color w:val="auto"/>
          <w:sz w:val="26"/>
          <w:szCs w:val="26"/>
          <w:lang w:eastAsia="en-US"/>
        </w:rPr>
      </w:pPr>
    </w:p>
    <w:p>
      <w:pPr>
        <w:spacing w:after="0" w:line="240" w:lineRule="auto"/>
        <w:ind w:firstLine="851"/>
        <w:jc w:val="both"/>
        <w:rPr>
          <w:rFonts w:ascii="Times New Roman" w:hAnsi="Times New Roman" w:eastAsia="Calibri"/>
          <w:bCs/>
          <w:color w:val="auto"/>
          <w:szCs w:val="22"/>
          <w:lang w:eastAsia="en-US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eastAsia="Calibri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/>
          <w:color w:val="auto"/>
          <w:sz w:val="26"/>
          <w:szCs w:val="26"/>
          <w:lang w:eastAsia="en-US"/>
        </w:rPr>
        <w:t xml:space="preserve">В соответствии со статьями 11.9 и 11.10 Земельного кодекса Российской Федерации, согласованием схемы расположения земельного участка на кадастровом плане территории Департаментом лесного хозяйства Белгородской области _________________________ об отсутствии нарушения границ земель лесного фонда</w:t>
      </w:r>
    </w:p>
    <w:p>
      <w:pPr>
        <w:spacing w:after="0" w:line="240" w:lineRule="auto"/>
        <w:jc w:val="both"/>
        <w:rPr>
          <w:rFonts w:ascii="Times New Roman" w:hAnsi="Times New Roman" w:eastAsia="Calibri"/>
          <w:color w:val="auto"/>
          <w:szCs w:val="22"/>
          <w:lang w:eastAsia="en-US"/>
        </w:rPr>
      </w:pPr>
      <w:r>
        <w:rPr>
          <w:rFonts w:ascii="Times New Roman" w:hAnsi="Times New Roman" w:eastAsia="Calibri"/>
          <w:color w:val="auto"/>
          <w:szCs w:val="22"/>
          <w:lang w:eastAsia="en-US"/>
        </w:rPr>
        <w:t xml:space="preserve">         (реквизиты документа)</w:t>
      </w:r>
    </w:p>
    <w:p>
      <w:pPr>
        <w:spacing w:after="0" w:line="240" w:lineRule="auto"/>
        <w:jc w:val="both"/>
        <w:rPr>
          <w:rFonts w:ascii="Times New Roman" w:hAnsi="Times New Roman" w:eastAsia="Calibri"/>
          <w:bCs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/>
          <w:color w:val="auto"/>
          <w:sz w:val="26"/>
          <w:szCs w:val="26"/>
          <w:lang w:eastAsia="en-US"/>
        </w:rPr>
        <w:t xml:space="preserve">Российской Федерации и границ особо охраняемых природных территорий регионального значения Белгородской области, рассмотрев обращение </w:t>
      </w:r>
      <w:r>
        <w:rPr>
          <w:rFonts w:ascii="Times New Roman" w:hAnsi="Times New Roman" w:eastAsia="Calibri"/>
          <w:bCs/>
          <w:color w:val="auto"/>
          <w:sz w:val="26"/>
          <w:szCs w:val="26"/>
          <w:lang w:eastAsia="en-US"/>
        </w:rPr>
        <w:t xml:space="preserve">_________________________________________:</w:t>
      </w:r>
    </w:p>
    <w:p>
      <w:pPr>
        <w:spacing w:after="0" w:line="240" w:lineRule="auto"/>
        <w:jc w:val="both"/>
        <w:rPr>
          <w:rFonts w:ascii="Times New Roman" w:hAnsi="Times New Roman" w:eastAsia="Calibri"/>
          <w:bCs/>
          <w:color w:val="auto"/>
          <w:szCs w:val="22"/>
          <w:lang w:eastAsia="en-US"/>
        </w:rPr>
      </w:pPr>
      <w:r>
        <w:rPr>
          <w:rFonts w:ascii="Times New Roman" w:hAnsi="Times New Roman" w:eastAsia="Calibri"/>
          <w:bCs/>
          <w:color w:val="auto"/>
          <w:szCs w:val="22"/>
          <w:lang w:eastAsia="en-US"/>
        </w:rPr>
        <w:t xml:space="preserve">(наименование, ФИО Заявителя, реквизиты заявления)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Calibri"/>
          <w:bCs/>
          <w:color w:val="auto"/>
          <w:sz w:val="26"/>
          <w:szCs w:val="26"/>
          <w:u w:val="single"/>
          <w:lang w:eastAsia="en-US"/>
        </w:rPr>
      </w:pPr>
      <w:r>
        <w:rPr>
          <w:rFonts w:ascii="Times New Roman" w:hAnsi="Times New Roman" w:eastAsia="Calibri"/>
          <w:bCs/>
          <w:color w:val="auto"/>
          <w:sz w:val="26"/>
          <w:szCs w:val="26"/>
          <w:u w:val="single"/>
          <w:lang w:eastAsia="en-US"/>
        </w:rPr>
        <w:t xml:space="preserve">Вариант № 1</w:t>
      </w:r>
    </w:p>
    <w:p>
      <w:pPr>
        <w:spacing w:after="0" w:line="240" w:lineRule="auto"/>
        <w:ind w:firstLine="708"/>
        <w:jc w:val="both"/>
        <w:rPr>
          <w:rFonts w:ascii="Times New Roman" w:hAnsi="Times New Roman" w:eastAsia="Calibri"/>
          <w:bCs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/>
          <w:bCs/>
          <w:color w:val="auto"/>
          <w:sz w:val="26"/>
          <w:szCs w:val="26"/>
          <w:lang w:eastAsia="en-US"/>
        </w:rPr>
        <w:t xml:space="preserve">1. Утвердить схему расположения земельного участка на кадастровом плане территории _______________________________ с условным номером  :ЗУ1 площадью </w:t>
      </w:r>
    </w:p>
    <w:p>
      <w:pPr>
        <w:spacing w:after="0" w:line="240" w:lineRule="auto"/>
        <w:ind w:firstLine="708"/>
        <w:jc w:val="both"/>
        <w:rPr>
          <w:rFonts w:ascii="Times New Roman" w:hAnsi="Times New Roman" w:eastAsia="Calibri"/>
          <w:bCs/>
          <w:color w:val="auto"/>
          <w:szCs w:val="22"/>
          <w:lang w:eastAsia="en-US"/>
        </w:rPr>
      </w:pPr>
      <w:r>
        <w:rPr>
          <w:rFonts w:ascii="Times New Roman" w:hAnsi="Times New Roman" w:eastAsia="Calibri"/>
          <w:bCs/>
          <w:color w:val="auto"/>
          <w:szCs w:val="22"/>
          <w:lang w:eastAsia="en-US"/>
        </w:rPr>
        <w:t xml:space="preserve">                      (наименование поселения)</w:t>
      </w:r>
    </w:p>
    <w:p>
      <w:pPr>
        <w:spacing w:after="0" w:line="240" w:lineRule="auto"/>
        <w:jc w:val="both"/>
        <w:rPr>
          <w:rFonts w:ascii="Times New Roman" w:hAnsi="Times New Roman" w:eastAsia="Calibri"/>
          <w:bCs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/>
          <w:bCs/>
          <w:color w:val="auto"/>
          <w:sz w:val="26"/>
          <w:szCs w:val="26"/>
          <w:lang w:eastAsia="en-US"/>
        </w:rPr>
        <w:t xml:space="preserve">_____________ кв.м на землях категории _______________________________ с видом разрешённого использования ________________________, расположенного по адресу: _________________________________ в территориальной зоне _____________, образуемого путем раздела земельного участка общей площадью ____________ га с кадастровым номером _______________________, находящегося в муниципальной собственности Ивнянский </w:t>
      </w:r>
      <w:r>
        <w:rPr>
          <w:rFonts w:ascii="Times New Roman" w:hAnsi="Times New Roman" w:eastAsia="Calibri"/>
          <w:bCs/>
          <w:color w:val="auto"/>
          <w:sz w:val="26"/>
          <w:szCs w:val="26"/>
          <w:lang w:eastAsia="en-US"/>
        </w:rPr>
        <w:t xml:space="preserve">муниципального округа</w:t>
      </w:r>
      <w:r>
        <w:rPr>
          <w:rFonts w:ascii="Times New Roman" w:hAnsi="Times New Roman" w:eastAsia="Calibri"/>
          <w:bCs/>
          <w:color w:val="auto"/>
          <w:sz w:val="26"/>
          <w:szCs w:val="26"/>
          <w:lang w:eastAsia="en-US"/>
        </w:rPr>
        <w:t xml:space="preserve"> Белгородской области (или государственная собственность на который не разграничена) с сохранением исходного земельного участка в измененных границах (прилагается).</w:t>
      </w:r>
    </w:p>
    <w:p>
      <w:pPr>
        <w:spacing w:after="0" w:line="240" w:lineRule="auto"/>
        <w:ind w:firstLine="708"/>
        <w:jc w:val="both"/>
        <w:rPr>
          <w:rFonts w:ascii="Times New Roman" w:hAnsi="Times New Roman" w:eastAsia="Calibri"/>
          <w:bCs/>
          <w:color w:val="auto"/>
          <w:sz w:val="26"/>
          <w:szCs w:val="26"/>
          <w:u w:val="single"/>
          <w:lang w:eastAsia="en-US"/>
        </w:rPr>
      </w:pPr>
      <w:r>
        <w:rPr>
          <w:rFonts w:ascii="Times New Roman" w:hAnsi="Times New Roman" w:eastAsia="Calibri"/>
          <w:bCs/>
          <w:color w:val="auto"/>
          <w:sz w:val="26"/>
          <w:szCs w:val="26"/>
          <w:u w:val="single"/>
          <w:lang w:eastAsia="en-US"/>
        </w:rPr>
        <w:t xml:space="preserve">Вариант № 2</w:t>
      </w:r>
    </w:p>
    <w:p>
      <w:pPr>
        <w:spacing w:after="0" w:line="240" w:lineRule="auto"/>
        <w:ind w:firstLine="708"/>
        <w:jc w:val="both"/>
        <w:rPr>
          <w:rFonts w:ascii="Times New Roman" w:hAnsi="Times New Roman" w:eastAsia="Calibri"/>
          <w:bCs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/>
          <w:bCs/>
          <w:color w:val="auto"/>
          <w:sz w:val="26"/>
          <w:szCs w:val="26"/>
          <w:lang w:eastAsia="en-US"/>
        </w:rPr>
        <w:t xml:space="preserve">1. Утвердить схему расположения земельного участка на кадастровом плане территории __________________________, государственная собственность на который </w:t>
      </w:r>
    </w:p>
    <w:p>
      <w:pPr>
        <w:spacing w:after="0" w:line="240" w:lineRule="auto"/>
        <w:ind w:firstLine="708"/>
        <w:jc w:val="both"/>
        <w:rPr>
          <w:rFonts w:ascii="Times New Roman" w:hAnsi="Times New Roman" w:eastAsia="Calibri"/>
          <w:bCs/>
          <w:color w:val="auto"/>
          <w:szCs w:val="22"/>
          <w:lang w:eastAsia="en-US"/>
        </w:rPr>
      </w:pPr>
      <w:r>
        <w:rPr>
          <w:rFonts w:ascii="Times New Roman" w:hAnsi="Times New Roman" w:eastAsia="Calibri"/>
          <w:bCs/>
          <w:color w:val="auto"/>
          <w:szCs w:val="22"/>
          <w:lang w:eastAsia="en-US"/>
        </w:rPr>
        <w:t xml:space="preserve">                 (наименование поселения)</w:t>
      </w:r>
    </w:p>
    <w:p>
      <w:pPr>
        <w:spacing w:after="0" w:line="240" w:lineRule="auto"/>
        <w:jc w:val="both"/>
        <w:rPr>
          <w:rFonts w:ascii="Times New Roman" w:hAnsi="Times New Roman" w:eastAsia="Calibri"/>
          <w:bCs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/>
          <w:bCs/>
          <w:color w:val="auto"/>
          <w:sz w:val="26"/>
          <w:szCs w:val="26"/>
          <w:lang w:eastAsia="en-US"/>
        </w:rPr>
        <w:t xml:space="preserve">не разграничена, с условным номером :ЗУ1 в кадастровом квартале ____________________________ площадью __________ кв.м на землях категории _______________________________________ с видом разрешённого использования _________________, расположенного по адресу: ________________________________ в территориальной зоне _____________ (прилагается).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Calibri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/>
          <w:color w:val="auto"/>
          <w:sz w:val="26"/>
          <w:szCs w:val="26"/>
          <w:lang w:eastAsia="en-US"/>
        </w:rPr>
        <w:t xml:space="preserve">2. Рекомендовать _____________________ обеспечить выполнение кадастровых 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Calibri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/>
          <w:bCs/>
          <w:color w:val="auto"/>
          <w:szCs w:val="22"/>
          <w:lang w:eastAsia="en-US"/>
        </w:rPr>
        <w:t xml:space="preserve">                                (наименование, ФИО Заявителя)</w:t>
      </w:r>
    </w:p>
    <w:p>
      <w:pPr>
        <w:spacing w:after="0" w:line="240" w:lineRule="auto"/>
        <w:jc w:val="both"/>
        <w:rPr>
          <w:rFonts w:ascii="Times New Roman" w:hAnsi="Times New Roman" w:eastAsia="Calibri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/>
          <w:color w:val="auto"/>
          <w:sz w:val="26"/>
          <w:szCs w:val="26"/>
          <w:lang w:eastAsia="en-US"/>
        </w:rPr>
        <w:t xml:space="preserve">работ в целях государственного кадастрового учёта земельного участка, образуемого в соответствии со схемой расположения земельного участка на кадастровом плане территории.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Calibri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/>
          <w:color w:val="auto"/>
          <w:sz w:val="26"/>
          <w:szCs w:val="26"/>
          <w:lang w:eastAsia="en-US"/>
        </w:rPr>
        <w:t xml:space="preserve">3.</w:t>
      </w:r>
      <w:r>
        <w:rPr>
          <w:rFonts w:ascii="Calibri" w:hAnsi="Calibri" w:eastAsia="Calibri"/>
          <w:color w:val="auto"/>
          <w:szCs w:val="22"/>
          <w:lang w:eastAsia="en-US"/>
        </w:rPr>
        <w:t xml:space="preserve"> </w:t>
      </w:r>
      <w:r>
        <w:rPr>
          <w:rFonts w:ascii="Times New Roman" w:hAnsi="Times New Roman" w:eastAsia="Calibri"/>
          <w:color w:val="auto"/>
          <w:sz w:val="26"/>
          <w:szCs w:val="26"/>
          <w:lang w:eastAsia="en-US"/>
        </w:rPr>
        <w:t xml:space="preserve">Настоящее постановление дает право _______________________ обращаться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Calibri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/>
          <w:bCs/>
          <w:color w:val="auto"/>
          <w:szCs w:val="22"/>
          <w:lang w:eastAsia="en-US"/>
        </w:rPr>
        <w:t xml:space="preserve">                                                                                 (наименование, ФИО Заявителя)</w:t>
      </w:r>
    </w:p>
    <w:p>
      <w:pPr>
        <w:spacing w:after="0" w:line="240" w:lineRule="auto"/>
        <w:jc w:val="both"/>
        <w:rPr>
          <w:rFonts w:ascii="Times New Roman" w:hAnsi="Times New Roman" w:eastAsia="Calibri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/>
          <w:color w:val="auto"/>
          <w:sz w:val="26"/>
          <w:szCs w:val="26"/>
          <w:lang w:eastAsia="en-US"/>
        </w:rPr>
        <w:t xml:space="preserve">без доверенности с заявлением об осуществлении государственного кадастрового учёта испрашиваемого земельного участка.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Calibri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/>
          <w:color w:val="auto"/>
          <w:sz w:val="26"/>
          <w:szCs w:val="26"/>
          <w:lang w:eastAsia="en-US"/>
        </w:rPr>
        <w:t xml:space="preserve">4</w:t>
      </w:r>
      <w:r>
        <w:rPr>
          <w:rFonts w:ascii="Calibri" w:hAnsi="Calibri" w:eastAsia="Calibri"/>
          <w:color w:val="auto"/>
          <w:szCs w:val="22"/>
          <w:lang w:eastAsia="en-US"/>
        </w:rPr>
        <w:t xml:space="preserve"> </w:t>
      </w:r>
      <w:r>
        <w:rPr>
          <w:rFonts w:ascii="Times New Roman" w:hAnsi="Times New Roman" w:eastAsia="Calibri"/>
          <w:color w:val="auto"/>
          <w:sz w:val="26"/>
          <w:szCs w:val="26"/>
          <w:lang w:eastAsia="en-US"/>
        </w:rPr>
        <w:t xml:space="preserve">Направить данное постановление в 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в срок не более чем пять рабочих дней со дня принятия и прилагаемую схему расположения земельного участка.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Calibri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/>
          <w:color w:val="auto"/>
          <w:sz w:val="26"/>
          <w:szCs w:val="26"/>
          <w:lang w:eastAsia="en-US"/>
        </w:rPr>
        <w:t xml:space="preserve">5. Отделу по связям с общественностью и СМИ, информационных технологий аппарата главы администрации Ивнянского района (_____________________________) 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Calibri"/>
          <w:color w:val="auto"/>
          <w:szCs w:val="22"/>
          <w:lang w:eastAsia="en-US"/>
        </w:rPr>
      </w:pPr>
      <w:r>
        <w:rPr>
          <w:rFonts w:ascii="Times New Roman" w:hAnsi="Times New Roman" w:eastAsia="Calibri"/>
          <w:color w:val="auto"/>
          <w:szCs w:val="22"/>
          <w:lang w:eastAsia="en-US"/>
        </w:rPr>
        <w:t xml:space="preserve">                                                                                                      (ФИО руководителя отдела)</w:t>
      </w:r>
    </w:p>
    <w:p>
      <w:pPr>
        <w:spacing w:after="0" w:line="240" w:lineRule="auto"/>
        <w:jc w:val="both"/>
        <w:rPr>
          <w:rFonts w:ascii="Times New Roman" w:hAnsi="Times New Roman" w:eastAsia="Calibri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/>
          <w:color w:val="auto"/>
          <w:sz w:val="26"/>
          <w:szCs w:val="26"/>
          <w:lang w:eastAsia="en-US"/>
        </w:rPr>
        <w:t xml:space="preserve">обеспечить размещение настоящего постановления на официальном сайте администрации Ивнянского района.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Calibri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/>
          <w:color w:val="auto"/>
          <w:sz w:val="26"/>
          <w:szCs w:val="26"/>
          <w:lang w:eastAsia="en-US"/>
        </w:rPr>
        <w:t xml:space="preserve">6. Срок действия настоящего постановления об утверждении схемы расположения земельного участка составляет два года.</w:t>
      </w:r>
    </w:p>
    <w:p>
      <w:pPr>
        <w:spacing w:after="0" w:line="240" w:lineRule="auto"/>
        <w:ind w:firstLine="851"/>
        <w:jc w:val="both"/>
        <w:rPr>
          <w:rFonts w:ascii="Times New Roman" w:hAnsi="Times New Roman" w:eastAsia="Calibri"/>
          <w:color w:val="auto"/>
          <w:szCs w:val="22"/>
          <w:lang w:eastAsia="en-US"/>
        </w:rPr>
      </w:pPr>
    </w:p>
    <w:tbl>
      <w:tblPr>
        <w:tblStyle w:val="16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61"/>
        <w:gridCol w:w="1559"/>
        <w:gridCol w:w="3719"/>
      </w:tblGrid>
      <w:tr>
        <w:tc>
          <w:tcPr>
            <w:tcW w:w="4361" w:type="dxa"/>
          </w:tcPr>
          <w:p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  <w:p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_______________________________</w:t>
            </w:r>
          </w:p>
          <w:p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(должность уполномоченного лица)</w:t>
            </w:r>
          </w:p>
        </w:tc>
        <w:tc>
          <w:tcPr>
            <w:tcW w:w="1559" w:type="dxa"/>
          </w:tcPr>
          <w:p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  <w:p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</w:t>
            </w:r>
          </w:p>
          <w:p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(подпись)</w:t>
            </w:r>
          </w:p>
        </w:tc>
        <w:tc>
          <w:tcPr>
            <w:tcW w:w="3719" w:type="dxa"/>
          </w:tcPr>
          <w:p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  <w:p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___________________________</w:t>
            </w:r>
          </w:p>
          <w:p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(ФИО уполномоченного лица)</w:t>
            </w:r>
          </w:p>
        </w:tc>
      </w:tr>
    </w:tbl>
    <w:p>
      <w:pPr>
        <w:spacing w:after="0" w:line="240" w:lineRule="auto"/>
        <w:ind w:firstLine="851"/>
        <w:jc w:val="both"/>
        <w:rPr>
          <w:rFonts w:ascii="Times New Roman" w:hAnsi="Times New Roman" w:eastAsia="Calibri"/>
          <w:color w:val="auto"/>
          <w:szCs w:val="22"/>
          <w:lang w:eastAsia="en-US"/>
        </w:rPr>
      </w:pP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 w:clear="all"/>
      </w:r>
    </w:p>
    <w:tbl>
      <w:tblPr>
        <w:tblStyle w:val="afa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>
        <w:tc>
          <w:tcPr>
            <w:tcW w:w="5103" w:type="dxa"/>
          </w:tcPr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>
            <w:pPr>
              <w:tabs>
                <w:tab w:val="left" w:pos="2730"/>
              </w:tabs>
              <w:spacing w:after="160"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Приложение № 7</w:t>
            </w:r>
          </w:p>
          <w:p>
            <w:pPr>
              <w:tabs>
                <w:tab w:val="left" w:pos="2730"/>
              </w:tabs>
              <w:spacing w:after="160" w:line="25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к Административному регламенту предоставления государственной услуги «</w:t>
            </w:r>
            <w:r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Утверждение схемы расположения земельного участка или земельных участков на кадастровом плане территории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» </w:t>
            </w:r>
          </w:p>
        </w:tc>
      </w:tr>
    </w:tbl>
    <w:p>
      <w:pPr>
        <w:tabs>
          <w:tab w:val="left" w:pos="1316"/>
        </w:tabs>
        <w:rPr>
          <w:rFonts w:ascii="Times New Roman" w:hAnsi="Times New Roman"/>
          <w:sz w:val="28"/>
          <w:szCs w:val="28"/>
        </w:rPr>
      </w:pPr>
    </w:p>
    <w:p>
      <w:pPr>
        <w:tabs>
          <w:tab w:val="left" w:pos="131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решения об отказе в утверждении схемы расположения земельного участка на кадастровом плане территории</w:t>
      </w:r>
    </w:p>
    <w:p>
      <w:pPr>
        <w:spacing w:after="0" w:line="240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___________</w:t>
      </w:r>
      <w:r>
        <w:rPr>
          <w:rFonts w:ascii="Times New Roman" w:hAnsi="Times New Roman"/>
          <w:i/>
          <w:iCs/>
          <w:sz w:val="26"/>
          <w:szCs w:val="26"/>
        </w:rPr>
        <w:t xml:space="preserve">______</w:t>
      </w:r>
      <w:r>
        <w:rPr>
          <w:rFonts w:ascii="Times New Roman" w:hAnsi="Times New Roman"/>
          <w:i/>
          <w:iCs/>
          <w:sz w:val="26"/>
          <w:szCs w:val="26"/>
        </w:rPr>
        <w:t xml:space="preserve">_______________________________________________________</w:t>
      </w:r>
    </w:p>
    <w:p>
      <w:pPr>
        <w:spacing w:after="0" w:line="240" w:lineRule="auto"/>
        <w:contextualSpacing/>
        <w:jc w:val="center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(Бланк </w:t>
      </w:r>
      <w:r>
        <w:rPr>
          <w:rFonts w:ascii="Times New Roman" w:hAnsi="Times New Roman"/>
          <w:iCs/>
        </w:rPr>
        <w:t xml:space="preserve">распоряжения</w:t>
      </w:r>
      <w:r>
        <w:rPr>
          <w:rFonts w:ascii="Times New Roman" w:hAnsi="Times New Roman"/>
          <w:iCs/>
        </w:rPr>
        <w:t xml:space="preserve"> администрации Ивнянского</w:t>
      </w:r>
      <w:r>
        <w:rPr>
          <w:rFonts w:ascii="Times New Roman" w:hAnsi="Times New Roman"/>
          <w:iCs/>
        </w:rPr>
        <w:t xml:space="preserve"> муниципального округа Белгородской области</w:t>
      </w:r>
      <w:r>
        <w:rPr>
          <w:rFonts w:ascii="Times New Roman" w:hAnsi="Times New Roman"/>
          <w:iCs/>
        </w:rPr>
        <w:t xml:space="preserve">)</w:t>
      </w:r>
    </w:p>
    <w:p>
      <w:pPr>
        <w:spacing w:after="0" w:line="240" w:lineRule="auto"/>
        <w:jc w:val="center"/>
        <w:rPr>
          <w:rFonts w:ascii="Times New Roman" w:hAnsi="Times New Roman"/>
          <w:iCs/>
        </w:rPr>
      </w:pPr>
    </w:p>
    <w:tbl>
      <w:tblPr>
        <w:tblStyle w:val="afa"/>
        <w:tblW w:w="958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103"/>
        <w:gridCol w:w="4484"/>
      </w:tblGrid>
      <w:tr>
        <w:trPr>
          <w:trHeight w:val="2298"/>
        </w:trPr>
        <w:tc>
          <w:tcPr>
            <w:tcW w:w="5103" w:type="dxa"/>
          </w:tcPr>
          <w:p>
            <w:pPr>
              <w:pStyle w:val="a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pStyle w:val="a4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О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б отказе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________________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_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_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______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___</w:t>
            </w:r>
          </w:p>
          <w:p>
            <w:pPr>
              <w:pStyle w:val="a4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            (н</w:t>
            </w:r>
            <w:r>
              <w:rPr>
                <w:rFonts w:ascii="Times New Roman" w:hAnsi="Times New Roman"/>
                <w:bCs/>
              </w:rPr>
              <w:t xml:space="preserve">аименование, ФИО </w:t>
            </w:r>
            <w:r>
              <w:rPr>
                <w:rFonts w:ascii="Times New Roman" w:hAnsi="Times New Roman"/>
                <w:bCs/>
              </w:rPr>
              <w:t xml:space="preserve">Заявителя</w:t>
            </w:r>
            <w:r>
              <w:rPr>
                <w:rFonts w:ascii="Times New Roman" w:hAnsi="Times New Roman"/>
                <w:bCs/>
              </w:rPr>
              <w:t xml:space="preserve">)</w:t>
            </w:r>
          </w:p>
          <w:p>
            <w:pPr>
              <w:pStyle w:val="a4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утверждении схемы расположения земельного участка на кадастровом плане территории в границах кадастрового квартала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_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______________</w:t>
            </w:r>
          </w:p>
          <w:p>
            <w:pPr>
              <w:pStyle w:val="a4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                           </w:t>
            </w:r>
            <w:r>
              <w:rPr>
                <w:rFonts w:ascii="Times New Roman" w:hAnsi="Times New Roman"/>
                <w:bCs/>
              </w:rPr>
              <w:t xml:space="preserve">(№</w:t>
            </w:r>
            <w:r>
              <w:rPr>
                <w:rFonts w:ascii="Times New Roman" w:hAnsi="Times New Roman"/>
                <w:bCs/>
              </w:rPr>
              <w:t xml:space="preserve"> к</w:t>
            </w:r>
            <w:r>
              <w:rPr>
                <w:rFonts w:ascii="Times New Roman" w:hAnsi="Times New Roman"/>
                <w:bCs/>
              </w:rPr>
              <w:t xml:space="preserve">адастров</w:t>
            </w:r>
            <w:r>
              <w:rPr>
                <w:rFonts w:ascii="Times New Roman" w:hAnsi="Times New Roman"/>
                <w:bCs/>
              </w:rPr>
              <w:t xml:space="preserve">ого</w:t>
            </w:r>
            <w:r>
              <w:rPr>
                <w:rFonts w:ascii="Times New Roman" w:hAnsi="Times New Roman"/>
                <w:bCs/>
              </w:rPr>
              <w:t xml:space="preserve"> ква</w:t>
            </w:r>
            <w:r>
              <w:rPr>
                <w:rFonts w:ascii="Times New Roman" w:hAnsi="Times New Roman"/>
                <w:bCs/>
              </w:rPr>
              <w:t xml:space="preserve">р</w:t>
            </w:r>
            <w:r>
              <w:rPr>
                <w:rFonts w:ascii="Times New Roman" w:hAnsi="Times New Roman"/>
                <w:bCs/>
              </w:rPr>
              <w:t xml:space="preserve">тала)</w:t>
            </w:r>
          </w:p>
        </w:tc>
        <w:tc>
          <w:tcPr>
            <w:tcW w:w="4484" w:type="dxa"/>
          </w:tcPr>
          <w:p>
            <w:pPr>
              <w:pStyle w:val="a4"/>
              <w:jc w:val="both"/>
              <w:rPr>
                <w:rFonts w:ascii="Times New Roman" w:hAnsi="Times New Roman"/>
                <w:bCs/>
              </w:rPr>
            </w:pPr>
          </w:p>
        </w:tc>
      </w:tr>
    </w:tbl>
    <w:p>
      <w:pPr>
        <w:spacing w:after="0" w:line="240" w:lineRule="auto"/>
        <w:rPr>
          <w:rFonts w:cs="timesnewromanpsmt"/>
          <w:sz w:val="26"/>
          <w:szCs w:val="26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пунктом 11.10 Земельного кодекса Российской Федерации</w:t>
      </w:r>
      <w:r>
        <w:rPr>
          <w:rFonts w:ascii="Times New Roman" w:hAnsi="Times New Roman"/>
          <w:sz w:val="26"/>
          <w:szCs w:val="26"/>
        </w:rPr>
        <w:t xml:space="preserve">, в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</w:rPr>
        <w:t xml:space="preserve">результате рассмотрения заявления </w:t>
      </w:r>
      <w:r>
        <w:rPr>
          <w:rFonts w:ascii="Times New Roman" w:hAnsi="Times New Roman"/>
          <w:sz w:val="28"/>
          <w:szCs w:val="28"/>
        </w:rPr>
        <w:t xml:space="preserve">_________________________________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связи 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                                                         </w:t>
      </w:r>
      <w:r>
        <w:rPr>
          <w:rFonts w:ascii="Times New Roman" w:hAnsi="Times New Roman"/>
          <w:lang w:eastAsia="zh-CN"/>
        </w:rPr>
        <w:t xml:space="preserve">(данные Заявителя (Наименование,</w:t>
      </w:r>
      <w:r>
        <w:rPr>
          <w:rFonts w:ascii="Times New Roman" w:hAnsi="Times New Roman"/>
          <w:lang w:eastAsia="zh-CN"/>
        </w:rPr>
        <w:t xml:space="preserve"> ФИО</w:t>
      </w:r>
      <w:r>
        <w:rPr>
          <w:rFonts w:ascii="Times New Roman" w:hAnsi="Times New Roman"/>
          <w:lang w:eastAsia="zh-CN"/>
        </w:rPr>
        <w:t xml:space="preserve"> ОГРН, ИНН)</w:t>
      </w: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с_______________________________</w:t>
      </w:r>
    </w:p>
    <w:p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zh-CN"/>
        </w:rPr>
        <w:t xml:space="preserve">                       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</w:rPr>
        <w:t xml:space="preserve">(основание отказа)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Отказать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___________________________________</w:t>
      </w:r>
      <w:r>
        <w:rPr>
          <w:rFonts w:ascii="Times New Roman" w:hAnsi="Times New Roman"/>
          <w:sz w:val="26"/>
          <w:szCs w:val="26"/>
        </w:rPr>
        <w:t xml:space="preserve">, адрес </w:t>
      </w:r>
      <w:r>
        <w:rPr>
          <w:rFonts w:ascii="Times New Roman" w:hAnsi="Times New Roman"/>
          <w:sz w:val="26"/>
          <w:szCs w:val="26"/>
        </w:rPr>
        <w:t xml:space="preserve">________________</w:t>
      </w:r>
      <w:r>
        <w:rPr>
          <w:rFonts w:ascii="Times New Roman" w:hAnsi="Times New Roman"/>
          <w:sz w:val="26"/>
          <w:szCs w:val="26"/>
        </w:rPr>
        <w:t xml:space="preserve">, 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lang w:eastAsia="zh-CN"/>
        </w:rPr>
        <w:t xml:space="preserve">                (д</w:t>
      </w:r>
      <w:r>
        <w:rPr>
          <w:rFonts w:ascii="Times New Roman" w:hAnsi="Times New Roman"/>
          <w:lang w:eastAsia="zh-CN"/>
        </w:rPr>
        <w:t xml:space="preserve">анные </w:t>
      </w:r>
      <w:r>
        <w:rPr>
          <w:rFonts w:ascii="Times New Roman" w:hAnsi="Times New Roman"/>
          <w:lang w:eastAsia="zh-CN"/>
        </w:rPr>
        <w:t xml:space="preserve">Заявителя</w:t>
      </w:r>
      <w:r>
        <w:rPr>
          <w:rFonts w:ascii="Times New Roman" w:hAnsi="Times New Roman"/>
          <w:lang w:eastAsia="zh-CN"/>
        </w:rPr>
        <w:t xml:space="preserve"> (</w:t>
      </w:r>
      <w:r>
        <w:rPr>
          <w:rFonts w:ascii="Times New Roman" w:hAnsi="Times New Roman"/>
          <w:lang w:eastAsia="zh-CN"/>
        </w:rPr>
        <w:t xml:space="preserve">Наименование, ФИО, </w:t>
      </w:r>
      <w:r>
        <w:rPr>
          <w:rFonts w:ascii="Times New Roman" w:hAnsi="Times New Roman"/>
          <w:lang w:eastAsia="zh-CN"/>
        </w:rPr>
        <w:t xml:space="preserve">ОГРН, ИНН)</w:t>
      </w:r>
      <w:r>
        <w:rPr>
          <w:rFonts w:ascii="Times New Roman" w:hAnsi="Times New Roman"/>
          <w:lang w:eastAsia="zh-CN"/>
        </w:rPr>
        <w:t xml:space="preserve">                (адрес Заявителя)</w:t>
      </w:r>
    </w:p>
    <w:p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 xml:space="preserve">утверждении схемы расположения земельного участка на кадастровом плане территории в границах кадастрового квартала </w:t>
      </w:r>
      <w:r>
        <w:rPr>
          <w:rFonts w:ascii="Times New Roman" w:hAnsi="Times New Roman"/>
          <w:sz w:val="26"/>
          <w:szCs w:val="26"/>
        </w:rPr>
        <w:t xml:space="preserve">____________________________</w:t>
      </w:r>
      <w:r>
        <w:rPr>
          <w:rFonts w:ascii="Times New Roman" w:hAnsi="Times New Roman"/>
          <w:sz w:val="26"/>
          <w:szCs w:val="26"/>
        </w:rPr>
        <w:t xml:space="preserve">______</w:t>
      </w:r>
    </w:p>
    <w:p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(</w:t>
      </w:r>
      <w:r>
        <w:rPr>
          <w:rFonts w:ascii="Times New Roman" w:hAnsi="Times New Roman"/>
        </w:rPr>
        <w:t xml:space="preserve">№ </w:t>
      </w:r>
      <w:r>
        <w:rPr>
          <w:rFonts w:ascii="Times New Roman" w:hAnsi="Times New Roman"/>
        </w:rPr>
        <w:t xml:space="preserve">к</w:t>
      </w:r>
      <w:r>
        <w:rPr>
          <w:rFonts w:ascii="Times New Roman" w:hAnsi="Times New Roman"/>
        </w:rPr>
        <w:t xml:space="preserve">адастров</w:t>
      </w:r>
      <w:r>
        <w:rPr>
          <w:rFonts w:ascii="Times New Roman" w:hAnsi="Times New Roman"/>
        </w:rPr>
        <w:t xml:space="preserve">ого</w:t>
      </w:r>
      <w:r>
        <w:rPr>
          <w:rFonts w:ascii="Times New Roman" w:hAnsi="Times New Roman"/>
        </w:rPr>
        <w:t xml:space="preserve"> квартала)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2.___________________________ </w:t>
      </w:r>
      <w:r>
        <w:rPr>
          <w:rFonts w:ascii="Times New Roman" w:hAnsi="Times New Roman"/>
          <w:sz w:val="26"/>
          <w:szCs w:val="26"/>
        </w:rPr>
        <w:t xml:space="preserve">вправе повторно обратиться в </w:t>
      </w:r>
      <w:r>
        <w:rPr>
          <w:rFonts w:ascii="Times New Roman" w:hAnsi="Times New Roman"/>
          <w:sz w:val="26"/>
          <w:szCs w:val="26"/>
        </w:rPr>
        <w:t xml:space="preserve">администрацию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(наименование</w:t>
      </w:r>
      <w:r>
        <w:rPr>
          <w:rFonts w:ascii="Times New Roman" w:hAnsi="Times New Roman"/>
        </w:rPr>
        <w:t xml:space="preserve">, ФИО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Заявителя</w:t>
      </w:r>
      <w:r>
        <w:rPr>
          <w:rFonts w:ascii="Times New Roman" w:hAnsi="Times New Roman"/>
        </w:rPr>
        <w:t xml:space="preserve">)</w:t>
      </w:r>
    </w:p>
    <w:p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Ивнянского района с заявлением об </w:t>
      </w:r>
      <w:r>
        <w:rPr>
          <w:rFonts w:ascii="Times New Roman" w:hAnsi="Times New Roman"/>
          <w:sz w:val="26"/>
          <w:szCs w:val="26"/>
        </w:rPr>
        <w:t xml:space="preserve">утверждении </w:t>
      </w:r>
      <w:r>
        <w:rPr>
          <w:rFonts w:ascii="Times New Roman" w:hAnsi="Times New Roman"/>
          <w:sz w:val="26"/>
          <w:szCs w:val="26"/>
        </w:rPr>
        <w:t xml:space="preserve">схемы расположения земельного участка на кадастровом плане территории</w:t>
      </w:r>
      <w:r>
        <w:rPr>
          <w:rFonts w:ascii="Times New Roman" w:hAnsi="Times New Roman"/>
          <w:sz w:val="26"/>
          <w:szCs w:val="26"/>
        </w:rPr>
        <w:t xml:space="preserve"> после устранения причины отказа.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Отказ может быть обжалован в досудебном порядке путем направления жалобы в администрацию Ивнянского района, а также в судебном порядке.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</w:t>
      </w:r>
      <w:r>
        <w:rPr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Отделу по управлению муниципальным имуществом и земельными ресурсами администрации Ивнянского района (</w:t>
      </w:r>
      <w:r>
        <w:rPr>
          <w:rFonts w:ascii="Times New Roman" w:hAnsi="Times New Roman"/>
          <w:sz w:val="26"/>
          <w:szCs w:val="26"/>
        </w:rPr>
        <w:t xml:space="preserve">__________________________</w:t>
      </w:r>
      <w:r>
        <w:rPr>
          <w:rFonts w:ascii="Times New Roman" w:hAnsi="Times New Roman"/>
          <w:sz w:val="26"/>
          <w:szCs w:val="26"/>
        </w:rPr>
        <w:t xml:space="preserve">) направить данное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(ФИО руководителя отдела)</w:t>
      </w:r>
    </w:p>
    <w:p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распоряжение ______________</w:t>
      </w:r>
      <w:r>
        <w:rPr>
          <w:rFonts w:ascii="Times New Roman" w:hAnsi="Times New Roman"/>
          <w:sz w:val="26"/>
          <w:szCs w:val="26"/>
        </w:rPr>
        <w:t xml:space="preserve">__</w:t>
      </w:r>
      <w:r>
        <w:rPr>
          <w:rFonts w:ascii="Times New Roman" w:hAnsi="Times New Roman"/>
          <w:sz w:val="26"/>
          <w:szCs w:val="26"/>
        </w:rPr>
        <w:t xml:space="preserve">__________ в срок не более чем 3 рабочих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дня со дня </w:t>
      </w:r>
    </w:p>
    <w:p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(наименование</w:t>
      </w:r>
      <w:r>
        <w:rPr>
          <w:rFonts w:ascii="Times New Roman" w:hAnsi="Times New Roman"/>
        </w:rPr>
        <w:t xml:space="preserve">, ФИО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Заявителя</w:t>
      </w:r>
      <w:r>
        <w:rPr>
          <w:rFonts w:ascii="Times New Roman" w:hAnsi="Times New Roman"/>
        </w:rPr>
        <w:t xml:space="preserve">)</w:t>
      </w: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его принятия</w:t>
      </w:r>
      <w:r>
        <w:rPr>
          <w:rFonts w:ascii="Times New Roman" w:hAnsi="Times New Roman"/>
          <w:sz w:val="26"/>
          <w:szCs w:val="26"/>
        </w:rPr>
        <w:t xml:space="preserve">.</w:t>
      </w: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a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61"/>
        <w:gridCol w:w="1646"/>
        <w:gridCol w:w="3561"/>
      </w:tblGrid>
      <w:tr>
        <w:tc>
          <w:tcPr>
            <w:tcW w:w="4361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____________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____________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</w:t>
            </w:r>
            <w:r>
              <w:rPr>
                <w:rFonts w:ascii="Times New Roman" w:hAnsi="Times New Roman"/>
              </w:rPr>
              <w:t xml:space="preserve">должность уполномоченного лица</w:t>
            </w:r>
            <w:r>
              <w:rPr>
                <w:rFonts w:ascii="Times New Roman" w:hAnsi="Times New Roman"/>
              </w:rPr>
              <w:t xml:space="preserve">)</w:t>
            </w:r>
          </w:p>
        </w:tc>
        <w:tc>
          <w:tcPr>
            <w:tcW w:w="1646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___________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</w:t>
            </w:r>
            <w:r>
              <w:rPr>
                <w:rFonts w:ascii="Times New Roman" w:hAnsi="Times New Roman"/>
              </w:rPr>
              <w:t xml:space="preserve">подпись</w:t>
            </w:r>
            <w:r>
              <w:rPr>
                <w:rFonts w:ascii="Times New Roman" w:hAnsi="Times New Roman"/>
              </w:rPr>
              <w:t xml:space="preserve">)</w:t>
            </w:r>
          </w:p>
        </w:tc>
        <w:tc>
          <w:tcPr>
            <w:tcW w:w="3561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_____________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______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</w:t>
            </w:r>
            <w:r>
              <w:rPr>
                <w:rFonts w:ascii="Times New Roman" w:hAnsi="Times New Roman"/>
              </w:rPr>
              <w:t xml:space="preserve">ФИО уполномоченного лица</w:t>
            </w:r>
            <w:r>
              <w:rPr>
                <w:rFonts w:ascii="Times New Roman" w:hAnsi="Times New Roman"/>
              </w:rPr>
              <w:t xml:space="preserve">)</w:t>
            </w:r>
          </w:p>
        </w:tc>
      </w:tr>
    </w:tbl>
    <w:p>
      <w:pPr>
        <w:spacing w:after="0" w:line="240" w:lineRule="auto"/>
        <w:contextualSpacing/>
      </w:pPr>
      <w:r>
        <w:rPr>
          <w:rFonts w:ascii="Times New Roman" w:hAnsi="Times New Roman"/>
          <w:sz w:val="28"/>
        </w:rPr>
        <w:t xml:space="preserve">Лист № 1 из 1 листа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ЛИСТ СОГЛАСОВАНИЯ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проекта постановления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администрации муниципального района «Ивнянский район»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Белгородской области</w:t>
      </w:r>
    </w:p>
    <w:p>
      <w:pPr>
        <w:spacing w:after="0" w:line="240" w:lineRule="auto"/>
        <w:jc w:val="both"/>
        <w:rPr>
          <w:rFonts w:ascii="Times New Roman" w:hAnsi="Times New Roman" w:eastAsia="Calibri"/>
          <w:b/>
          <w:sz w:val="26"/>
          <w:szCs w:val="26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Об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утверждении Административного 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регламента предоставления муниципальной услуги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 «</w:t>
      </w:r>
      <w:r>
        <w:rPr>
          <w:rFonts w:ascii="Times New Roman" w:hAnsi="Times New Roman"/>
          <w:b/>
          <w:color w:val="auto"/>
          <w:sz w:val="26"/>
          <w:szCs w:val="26"/>
        </w:rPr>
        <w:t xml:space="preserve">Утверждение схемы расположения земельного участка или земельных участков на кадастровом плане территории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»</w:t>
      </w:r>
    </w:p>
    <w:p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Документу присвоен №_________от ___________________________________202_ г.</w:t>
      </w:r>
    </w:p>
    <w:p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Подготовлено: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4644"/>
        <w:gridCol w:w="2694"/>
        <w:gridCol w:w="2301"/>
      </w:tblGrid>
      <w:tr>
        <w:tc>
          <w:tcPr>
            <w:tcW w:w="4644" w:type="dxa"/>
            <w:hideMark/>
          </w:tcPr>
          <w:p>
            <w:pPr>
              <w:spacing w:after="0" w:line="240" w:lineRule="auto"/>
              <w:ind w:left="-10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Отдел по управлению муниципальным имуществом и земельными ресурсами администрации Ивнянского муниципального округа</w:t>
            </w:r>
          </w:p>
        </w:tc>
        <w:tc>
          <w:tcPr>
            <w:tcW w:w="2694" w:type="dxa"/>
            <w:hideMark/>
          </w:tcPr>
          <w:p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</w:t>
            </w:r>
          </w:p>
        </w:tc>
        <w:tc>
          <w:tcPr>
            <w:tcW w:w="2301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Н.И. Селиванова </w:t>
            </w:r>
          </w:p>
        </w:tc>
      </w:tr>
    </w:tbl>
    <w:p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Согласовано: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4644"/>
        <w:gridCol w:w="2727"/>
        <w:gridCol w:w="2268"/>
      </w:tblGrid>
      <w:tr>
        <w:tc>
          <w:tcPr>
            <w:tcW w:w="4644" w:type="dxa"/>
            <w:hideMark/>
          </w:tcPr>
          <w:p>
            <w:pPr>
              <w:spacing w:after="0" w:line="240" w:lineRule="auto"/>
              <w:ind w:left="-105"/>
              <w:jc w:val="both"/>
              <w:rPr>
                <w:rFonts w:ascii="Times New Roman" w:hAnsi="Times New Roman"/>
                <w:sz w:val="26"/>
                <w:szCs w:val="26"/>
              </w:rPr>
            </w:pPr>
            <w:bookmarkStart w:id="1" w:name="_Hlk22040550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Заместитель главы Ивнянского муниципального округа - руководитель аппарата главы администрации Ивнянского муниципального округа</w:t>
            </w:r>
          </w:p>
        </w:tc>
        <w:tc>
          <w:tcPr>
            <w:tcW w:w="2727" w:type="dxa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>
            <w:pPr>
              <w:spacing w:after="0" w:line="240" w:lineRule="auto"/>
              <w:ind w:right="-103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ind w:right="-103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ind w:right="-103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ind w:right="-10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Н.А. Позднякова</w:t>
            </w:r>
          </w:p>
          <w:p>
            <w:pPr>
              <w:spacing w:after="0" w:line="240" w:lineRule="auto"/>
              <w:ind w:right="-10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c>
          <w:tcPr>
            <w:tcW w:w="4644" w:type="dxa"/>
          </w:tcPr>
          <w:p>
            <w:pPr>
              <w:spacing w:after="0" w:line="240" w:lineRule="auto"/>
              <w:ind w:left="-11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Первый заместитель главы Ивнянского муниципального округа по экономическому развитию </w:t>
            </w:r>
          </w:p>
          <w:p>
            <w:pPr>
              <w:spacing w:after="0" w:line="240" w:lineRule="auto"/>
              <w:ind w:left="-11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727" w:type="dxa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>
            <w:pPr>
              <w:spacing w:after="0" w:line="240" w:lineRule="auto"/>
              <w:ind w:right="-103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Л.А. Родионова</w:t>
            </w:r>
          </w:p>
        </w:tc>
      </w:tr>
      <w:tr>
        <w:tc>
          <w:tcPr>
            <w:tcW w:w="4644" w:type="dxa"/>
            <w:hideMark/>
          </w:tcPr>
          <w:p>
            <w:pPr>
              <w:spacing w:after="0" w:line="240" w:lineRule="auto"/>
              <w:ind w:left="-10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Юридический отдел администрации Ивнянского муниципального округа</w:t>
            </w:r>
          </w:p>
        </w:tc>
        <w:tc>
          <w:tcPr>
            <w:tcW w:w="2727" w:type="dxa"/>
          </w:tcPr>
          <w:p>
            <w:pPr>
              <w:spacing w:after="0" w:line="240" w:lineRule="auto"/>
              <w:ind w:left="-105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hideMark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С.И. Солощенко</w:t>
            </w:r>
          </w:p>
        </w:tc>
      </w:tr>
      <w:tr>
        <w:tc>
          <w:tcPr>
            <w:tcW w:w="4644" w:type="dxa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27" w:type="dxa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>
            <w:pPr>
              <w:spacing w:after="0" w:line="240" w:lineRule="auto"/>
              <w:ind w:right="-10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c>
          <w:tcPr>
            <w:tcW w:w="4644" w:type="dxa"/>
          </w:tcPr>
          <w:p>
            <w:pPr>
              <w:spacing w:after="0" w:line="240" w:lineRule="auto"/>
              <w:ind w:left="-10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Проверено:</w:t>
            </w:r>
          </w:p>
          <w:p>
            <w:pPr>
              <w:spacing w:after="0" w:line="240" w:lineRule="auto"/>
              <w:ind w:left="-105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after="0" w:line="240" w:lineRule="auto"/>
              <w:ind w:left="-10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Отдел делопроизводства                                   и организационно-распорядительных документов аппарата главы администрации Ивнянского муниципального округа</w:t>
            </w:r>
          </w:p>
        </w:tc>
        <w:tc>
          <w:tcPr>
            <w:tcW w:w="2727" w:type="dxa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>
            <w:pPr>
              <w:spacing w:after="0" w:line="240" w:lineRule="auto"/>
              <w:ind w:right="-103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ind w:right="-103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ind w:right="-103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ind w:right="-103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ind w:right="-103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ind w:right="-103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ind w:right="-10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Н.Н. Рахим</w:t>
            </w:r>
          </w:p>
        </w:tc>
      </w:tr>
      <w:bookmarkEnd w:id="1"/>
    </w:tbl>
    <w:p>
      <w:pPr>
        <w:spacing w:after="0" w:line="240" w:lineRule="auto"/>
        <w:rPr>
          <w:rFonts w:ascii="Times New Roman" w:hAnsi="Times New Roman" w:eastAsia="Calibri"/>
          <w:sz w:val="26"/>
          <w:szCs w:val="26"/>
        </w:rPr>
      </w:pPr>
    </w:p>
    <w:p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Лист согласования оформил:</w:t>
      </w:r>
    </w:p>
    <w:p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  <w:u w:val="single"/>
        </w:rPr>
      </w:pPr>
    </w:p>
    <w:p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  <w:u w:val="single"/>
        </w:rPr>
      </w:pPr>
      <w:r>
        <w:rPr>
          <w:rFonts w:ascii="Times New Roman" w:hAnsi="Times New Roman"/>
          <w:i/>
          <w:sz w:val="26"/>
          <w:szCs w:val="26"/>
          <w:u w:val="single"/>
        </w:rPr>
        <w:t xml:space="preserve">        Селиванова Наталья Ивановна, 2</w:t>
      </w:r>
      <w:r>
        <w:rPr>
          <w:rFonts w:ascii="Times New Roman" w:hAnsi="Times New Roman"/>
          <w:i/>
          <w:sz w:val="26"/>
          <w:szCs w:val="26"/>
          <w:u w:val="single"/>
        </w:rPr>
        <w:t xml:space="preserve">5</w:t>
      </w:r>
      <w:r>
        <w:rPr>
          <w:rFonts w:ascii="Times New Roman" w:hAnsi="Times New Roman"/>
          <w:i/>
          <w:sz w:val="26"/>
          <w:szCs w:val="26"/>
          <w:u w:val="single"/>
        </w:rPr>
        <w:t xml:space="preserve"> декабря 2025 года, тел.5-57-08 (доб. 176)</w:t>
      </w:r>
      <w:r>
        <w:rPr>
          <w:rFonts w:ascii="Times New Roman" w:hAnsi="Times New Roman"/>
          <w:i/>
          <w:sz w:val="26"/>
          <w:szCs w:val="26"/>
          <w:u w:val="single"/>
        </w:rPr>
        <w:tab/>
      </w:r>
    </w:p>
    <w:p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0"/>
        </w:rPr>
        <w:t xml:space="preserve">(подпись, фамилия, имя, отчество, дата, рабочий телефон)</w:t>
      </w:r>
    </w:p>
    <w:p>
      <w:pPr>
        <w:tabs>
          <w:tab w:val="left" w:pos="131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sectPr>
      <w:headerReference w:type="default" r:id="rId8"/>
      <w:pgSz w:w="11906" w:h="16838"/>
      <w:pgMar w:top="1134" w:right="567" w:bottom="1134" w:left="1701" w:header="709" w:footer="709" w:gutter="0"/>
      <w:pgNumType w:start="1"/>
      <w:cols w:space="720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timesnewromanpsmt">
    <w:panose1 w:val="02020603050405020304"/>
  </w:font>
  <w:font w:name="Arial">
    <w:panose1 w:val="020B0604020202020204"/>
  </w:font>
  <w:font w:name="XO Thames">
    <w:panose1 w:val="02000603000000000000"/>
  </w:font>
  <w:font w:name="Arial Narrow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f2"/>
      <w:jc w:val="center"/>
      <w:rPr>
        <w:rFonts w:ascii="Times New Roman" w:hAnsi="Times New Roman"/>
        <w:sz w:val="26"/>
      </w:rPr>
    </w:pPr>
    <w:r>
      <w:rPr>
        <w:rFonts w:ascii="Times New Roman" w:hAnsi="Times New Roman"/>
        <w:color w:val="ffffff" w:themeColor="background1"/>
        <w:sz w:val="24"/>
      </w:rPr>
      <w:t xml:space="preserve">PAGE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Heading6Char" w:customStyle="1">
    <w:name w:val="Heading 6 Char"/>
    <w:basedOn w:val="a0"/>
    <w:uiPriority w:val="9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a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a0"/>
    <w:uiPriority w:val="9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a0"/>
    <w:uiPriority w:val="9"/>
    <w:rPr>
      <w:rFonts w:ascii="Arial" w:hAnsi="Arial" w:eastAsia="Arial" w:cs="Arial"/>
      <w:i/>
      <w:iCs/>
      <w:sz w:val="21"/>
      <w:szCs w:val="21"/>
    </w:rPr>
  </w:style>
  <w:style w:type="character" w:styleId="QuoteChar" w:customStyle="1">
    <w:name w:val="Quote Char"/>
    <w:uiPriority w:val="29"/>
    <w:rPr>
      <w:i/>
    </w:rPr>
  </w:style>
  <w:style w:type="character" w:styleId="IntenseQuoteChar" w:customStyle="1">
    <w:name w:val="Intense Quote Char"/>
    <w:uiPriority w:val="30"/>
    <w:rPr>
      <w:i/>
    </w:rPr>
  </w:style>
  <w:style w:type="character" w:styleId="CaptionChar" w:customStyle="1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styleId="FootnoteTextChar" w:customStyle="1">
    <w:name w:val="Footnote Text Char"/>
    <w:uiPriority w:val="99"/>
    <w:rPr>
      <w:sz w:val="18"/>
    </w:rPr>
  </w:style>
  <w:style w:type="character" w:styleId="EndnoteTextChar" w:customStyle="1">
    <w:name w:val="Endnote Text Char"/>
    <w:uiPriority w:val="99"/>
    <w:rPr>
      <w:sz w:val="20"/>
    </w:rPr>
  </w:style>
  <w:style w:type="character" w:styleId="Heading1Char" w:customStyle="1">
    <w:name w:val="Heading 1 Char"/>
    <w:basedOn w:val="a0"/>
    <w:uiPriority w:val="9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a0"/>
    <w:uiPriority w:val="9"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a0"/>
    <w:uiPriority w:val="9"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a0"/>
    <w:uiPriority w:val="9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a0"/>
    <w:uiPriority w:val="9"/>
    <w:rPr>
      <w:rFonts w:ascii="Arial" w:hAnsi="Arial" w:eastAsia="Arial" w:cs="Arial"/>
      <w:b/>
      <w:bCs/>
      <w:sz w:val="24"/>
      <w:szCs w:val="24"/>
    </w:rPr>
  </w:style>
  <w:style w:type="character" w:styleId="60" w:customStyle="1">
    <w:name w:val="Заголовок 6 Знак"/>
    <w:basedOn w:val="a0"/>
    <w:link w:val="6"/>
    <w:uiPriority w:val="9"/>
    <w:rPr>
      <w:rFonts w:ascii="Arial" w:hAnsi="Arial" w:eastAsia="Arial" w:cs="Arial"/>
      <w:b/>
      <w:bCs/>
      <w:sz w:val="22"/>
      <w:szCs w:val="22"/>
    </w:rPr>
  </w:style>
  <w:style w:type="character" w:styleId="70" w:customStyle="1">
    <w:name w:val="Заголовок 7 Знак"/>
    <w:basedOn w:val="a0"/>
    <w:link w:val="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" w:customStyle="1">
    <w:name w:val="Заголовок 8 Знак"/>
    <w:basedOn w:val="a0"/>
    <w:link w:val="8"/>
    <w:uiPriority w:val="9"/>
    <w:rPr>
      <w:rFonts w:ascii="Arial" w:hAnsi="Arial" w:eastAsia="Arial" w:cs="Arial"/>
      <w:i/>
      <w:iCs/>
      <w:sz w:val="22"/>
      <w:szCs w:val="22"/>
    </w:rPr>
  </w:style>
  <w:style w:type="character" w:styleId="90" w:customStyle="1">
    <w:name w:val="Заголовок 9 Знак"/>
    <w:basedOn w:val="a0"/>
    <w:link w:val="9"/>
    <w:uiPriority w:val="9"/>
    <w:rPr>
      <w:rFonts w:ascii="Arial" w:hAnsi="Arial" w:eastAsia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character" w:styleId="TitleChar" w:customStyle="1">
    <w:name w:val="Title Char"/>
    <w:basedOn w:val="a0"/>
    <w:uiPriority w:val="10"/>
    <w:rPr>
      <w:sz w:val="48"/>
      <w:szCs w:val="48"/>
    </w:rPr>
  </w:style>
  <w:style w:type="character" w:styleId="SubtitleChar" w:customStyle="1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6" w:customStyle="1">
    <w:name w:val="Выделенная цитата Знак"/>
    <w:link w:val="a5"/>
    <w:uiPriority w:val="30"/>
    <w:rPr>
      <w:i/>
    </w:rPr>
  </w:style>
  <w:style w:type="character" w:styleId="HeaderChar" w:customStyle="1">
    <w:name w:val="Header Char"/>
    <w:basedOn w:val="a0"/>
    <w:uiPriority w:val="99"/>
  </w:style>
  <w:style w:type="character" w:styleId="FooterChar" w:customStyle="1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a8" w:customStyle="1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styleId="TableGridLight" w:customStyle="1">
    <w:name w:val="Table Grid Light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0" w:customStyle="1">
    <w:name w:val="Таблица простая 11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10" w:customStyle="1">
    <w:name w:val="Таблица простая 21"/>
    <w:basedOn w:val="a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 w:customStyle="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1" w:customStyle="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1" w:customStyle="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1" w:customStyle="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-21" w:customStyle="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31" w:customStyle="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41" w:customStyle="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51" w:customStyle="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-61" w:customStyle="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1" w:customStyle="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10" w:customStyle="1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-210" w:customStyle="1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310" w:customStyle="1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-410" w:customStyle="1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510" w:customStyle="1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-610" w:customStyle="1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10" w:customStyle="1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character" w:styleId="aa" w:customStyle="1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styleId="ad" w:customStyle="1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styleId="1" w:customStyle="1">
    <w:name w:val="Обычный1"/>
  </w:style>
  <w:style w:type="paragraph" w:styleId="12" w:customStyle="1">
    <w:name w:val="Основной шрифт абзаца1"/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styleId="24" w:customStyle="1">
    <w:name w:val="Оглавление 2 Знак"/>
    <w:link w:val="23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styleId="43" w:customStyle="1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styleId="62" w:customStyle="1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styleId="72" w:customStyle="1">
    <w:name w:val="Оглавление 7 Знак"/>
    <w:link w:val="71"/>
    <w:rPr>
      <w:rFonts w:ascii="XO Thames" w:hAnsi="XO Thames"/>
      <w:sz w:val="28"/>
    </w:rPr>
  </w:style>
  <w:style w:type="paragraph" w:styleId="Endnote" w:customStyle="1">
    <w:name w:val="Endnote"/>
    <w:link w:val="Endnote0"/>
    <w:pPr>
      <w:ind w:firstLine="851"/>
      <w:jc w:val="both"/>
    </w:pPr>
    <w:rPr>
      <w:rFonts w:ascii="XO Thames" w:hAnsi="XO Thames"/>
    </w:rPr>
  </w:style>
  <w:style w:type="character" w:styleId="Endnote0" w:customStyle="1">
    <w:name w:val="Endnote"/>
    <w:link w:val="Endnote"/>
    <w:rPr>
      <w:rFonts w:ascii="XO Thames" w:hAnsi="XO Thames"/>
      <w:sz w:val="22"/>
    </w:rPr>
  </w:style>
  <w:style w:type="character" w:styleId="30" w:customStyle="1">
    <w:name w:val="Заголовок 3 Знак"/>
    <w:link w:val="3"/>
    <w:rPr>
      <w:rFonts w:ascii="XO Thames" w:hAnsi="XO Thames"/>
      <w:b/>
      <w:sz w:val="26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styleId="33" w:customStyle="1">
    <w:name w:val="Оглавление 3 Знак"/>
    <w:link w:val="32"/>
    <w:rPr>
      <w:rFonts w:ascii="XO Thames" w:hAnsi="XO Thames"/>
      <w:sz w:val="28"/>
    </w:rPr>
  </w:style>
  <w:style w:type="character" w:styleId="50" w:customStyle="1">
    <w:name w:val="Заголовок 5 Знак"/>
    <w:link w:val="5"/>
    <w:rPr>
      <w:rFonts w:ascii="XO Thames" w:hAnsi="XO Thames"/>
      <w:b/>
      <w:sz w:val="22"/>
    </w:rPr>
  </w:style>
  <w:style w:type="character" w:styleId="11" w:customStyle="1">
    <w:name w:val="Заголовок 1 Знак"/>
    <w:link w:val="10"/>
    <w:rPr>
      <w:rFonts w:ascii="XO Thames" w:hAnsi="XO Thames"/>
      <w:b/>
      <w:sz w:val="32"/>
    </w:rPr>
  </w:style>
  <w:style w:type="paragraph" w:styleId="13" w:customStyle="1">
    <w:name w:val="Гиперссылка1"/>
    <w:link w:val="af1"/>
    <w:rPr>
      <w:color w:val="0000ff"/>
      <w:u w:val="single"/>
    </w:rPr>
  </w:style>
  <w:style w:type="character" w:styleId="af1">
    <w:name w:val="Hyperlink"/>
    <w:link w:val="13"/>
    <w:rPr>
      <w:color w:val="0000ff"/>
      <w:u w:val="single"/>
    </w:rPr>
  </w:style>
  <w:style w:type="paragraph" w:styleId="Footnote" w:customStyle="1">
    <w:name w:val="Footnote"/>
    <w:link w:val="Footnote0"/>
    <w:pPr>
      <w:ind w:firstLine="851"/>
      <w:jc w:val="both"/>
    </w:pPr>
    <w:rPr>
      <w:rFonts w:ascii="XO Thames" w:hAnsi="XO Thames"/>
    </w:rPr>
  </w:style>
  <w:style w:type="character" w:styleId="Footnote0" w:customStyle="1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styleId="15" w:customStyle="1">
    <w:name w:val="Оглавление 1 Знак"/>
    <w:link w:val="14"/>
    <w:rPr>
      <w:rFonts w:ascii="XO Thames" w:hAnsi="XO Thames"/>
      <w:b/>
      <w:sz w:val="28"/>
    </w:rPr>
  </w:style>
  <w:style w:type="paragraph" w:styleId="HeaderandFooter" w:customStyle="1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styleId="HeaderandFooter0" w:customStyle="1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styleId="92" w:customStyle="1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styleId="82" w:customStyle="1">
    <w:name w:val="Оглавление 8 Знак"/>
    <w:link w:val="81"/>
    <w:rPr>
      <w:rFonts w:ascii="XO Thames" w:hAnsi="XO Thames"/>
      <w:sz w:val="2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styleId="53" w:customStyle="1">
    <w:name w:val="Оглавление 5 Знак"/>
    <w:link w:val="52"/>
    <w:rPr>
      <w:rFonts w:ascii="XO Thames" w:hAnsi="XO Thames"/>
      <w:sz w:val="28"/>
    </w:rPr>
  </w:style>
  <w:style w:type="paragraph" w:styleId="af2">
    <w:name w:val="header"/>
    <w:basedOn w:val="a"/>
    <w:link w:val="af3"/>
    <w:pPr>
      <w:tabs>
        <w:tab w:val="center" w:pos="4677"/>
        <w:tab w:val="right" w:pos="9355"/>
      </w:tabs>
      <w:spacing w:after="0" w:line="240" w:lineRule="auto"/>
    </w:pPr>
  </w:style>
  <w:style w:type="character" w:styleId="af3" w:customStyle="1">
    <w:name w:val="Верхний колонтитул Знак"/>
    <w:basedOn w:val="1"/>
    <w:link w:val="af2"/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styleId="af5" w:customStyle="1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footer"/>
    <w:basedOn w:val="a"/>
    <w:link w:val="af7"/>
    <w:pPr>
      <w:tabs>
        <w:tab w:val="center" w:pos="4677"/>
        <w:tab w:val="right" w:pos="9355"/>
      </w:tabs>
      <w:spacing w:after="0" w:line="240" w:lineRule="auto"/>
    </w:pPr>
  </w:style>
  <w:style w:type="character" w:styleId="af7" w:customStyle="1">
    <w:name w:val="Нижний колонтитул Знак"/>
    <w:basedOn w:val="1"/>
    <w:link w:val="af6"/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styleId="af9" w:customStyle="1">
    <w:name w:val="Заголовок Знак"/>
    <w:link w:val="af8"/>
    <w:rPr>
      <w:rFonts w:ascii="XO Thames" w:hAnsi="XO Thames"/>
      <w:b/>
      <w:caps/>
      <w:sz w:val="40"/>
    </w:rPr>
  </w:style>
  <w:style w:type="character" w:styleId="40" w:customStyle="1">
    <w:name w:val="Заголовок 4 Знак"/>
    <w:link w:val="4"/>
    <w:rPr>
      <w:rFonts w:ascii="XO Thames" w:hAnsi="XO Thames"/>
      <w:b/>
      <w:sz w:val="24"/>
    </w:rPr>
  </w:style>
  <w:style w:type="character" w:styleId="20" w:customStyle="1">
    <w:name w:val="Заголовок 2 Знак"/>
    <w:link w:val="2"/>
    <w:rPr>
      <w:rFonts w:ascii="XO Thames" w:hAnsi="XO Thames"/>
      <w:b/>
      <w:sz w:val="28"/>
    </w:rPr>
  </w:style>
  <w:style w:type="table" w:styleId="afa">
    <w:name w:val="Table Grid"/>
    <w:basedOn w:val="a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FontStyle11" w:customStyle="1">
    <w:name w:val="Font Style11"/>
    <w:qFormat/>
    <w:rPr>
      <w:rFonts w:ascii="Times New Roman" w:hAnsi="Times New Roman" w:cs="Times New Roman"/>
      <w:sz w:val="26"/>
      <w:szCs w:val="26"/>
    </w:rPr>
  </w:style>
  <w:style w:type="paragraph" w:styleId="ConsPlusNormal" w:customStyle="1">
    <w:name w:val="ConsPlusNormal"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</w:pPr>
    <w:rPr>
      <w:rFonts w:ascii="Calibri" w:hAnsi="Calibri" w:cs="Calibri"/>
      <w:color w:val="auto"/>
    </w:rPr>
  </w:style>
  <w:style w:type="paragraph" w:styleId="ConsPlusNormal0" w:customStyle="1">
    <w:name w:val="ConsPlusNormal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</w:pPr>
    <w:rPr>
      <w:rFonts w:ascii="Arial" w:hAnsi="Arial" w:eastAsia="Arial" w:cs="Arial"/>
      <w:color w:val="auto"/>
      <w:sz w:val="20"/>
      <w:lang w:val="en-US" w:eastAsia="zh-CN"/>
    </w:rPr>
  </w:style>
  <w:style w:type="paragraph" w:styleId="afb">
    <w:name w:val="annotation text"/>
    <w:basedOn w:val="a"/>
    <w:link w:val="afc"/>
    <w:uiPriority w:val="99"/>
    <w:semiHidden/>
    <w:unhideWhenUsed/>
    <w:pPr>
      <w:spacing w:line="240" w:lineRule="auto"/>
    </w:pPr>
    <w:rPr>
      <w:sz w:val="20"/>
    </w:rPr>
  </w:style>
  <w:style w:type="character" w:styleId="afc" w:customStyle="1">
    <w:name w:val="Текст примечания Знак"/>
    <w:basedOn w:val="a0"/>
    <w:link w:val="afb"/>
    <w:uiPriority w:val="99"/>
    <w:semiHidden/>
    <w:rPr>
      <w:sz w:val="20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ff" w:customStyle="1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paragraph" w:styleId="aff0">
    <w:name w:val="annotation subject"/>
    <w:basedOn w:val="afb"/>
    <w:next w:val="afb"/>
    <w:link w:val="aff1"/>
    <w:uiPriority w:val="99"/>
    <w:semiHidden/>
    <w:unhideWhenUsed/>
    <w:rPr>
      <w:b/>
      <w:bCs/>
    </w:rPr>
  </w:style>
  <w:style w:type="character" w:styleId="aff1" w:customStyle="1">
    <w:name w:val="Тема примечания Знак"/>
    <w:basedOn w:val="afc"/>
    <w:link w:val="aff0"/>
    <w:uiPriority w:val="99"/>
    <w:semiHidden/>
    <w:rPr>
      <w:b/>
      <w:bCs/>
      <w:sz w:val="20"/>
    </w:rPr>
  </w:style>
  <w:style w:type="paragraph" w:styleId="ConsPlusNormal1" w:customStyle="1">
    <w:name w:val="ConsPlusNormal"/>
    <w:link w:val="ConsPlusNormal2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</w:pPr>
    <w:rPr>
      <w:rFonts w:ascii="Arial" w:hAnsi="Arial" w:eastAsia="Arial" w:cs="Arial"/>
      <w:color w:val="auto"/>
      <w:sz w:val="20"/>
      <w:lang w:val="en-US" w:eastAsia="zh-CN"/>
    </w:rPr>
  </w:style>
  <w:style w:type="character" w:styleId="ConsPlusNormal2" w:customStyle="1">
    <w:name w:val="ConsPlusNormal Знак"/>
    <w:link w:val="ConsPlusNormal1"/>
    <w:locked/>
    <w:rPr>
      <w:rFonts w:ascii="Arial" w:hAnsi="Arial" w:eastAsia="Arial" w:cs="Arial"/>
      <w:color w:val="auto"/>
      <w:sz w:val="20"/>
      <w:lang w:val="en-US" w:eastAsia="zh-CN"/>
    </w:rPr>
  </w:style>
  <w:style w:type="paragraph" w:styleId="ConsPlusNonformat" w:customStyle="1">
    <w:name w:val="ConsPlusNonformat"/>
    <w:pPr>
      <w:widowControl w:val="off"/>
      <w:spacing w:after="0" w:line="240" w:lineRule="auto"/>
    </w:pPr>
    <w:rPr>
      <w:rFonts w:ascii="Courier New" w:hAnsi="Courier New" w:cs="Courier New"/>
      <w:color w:val="auto"/>
      <w:sz w:val="20"/>
    </w:rPr>
  </w:style>
  <w:style w:type="paragraph" w:styleId="Default" w:customStyle="1">
    <w:name w:val="Default"/>
    <w:pPr>
      <w:spacing w:after="0" w:line="240" w:lineRule="auto"/>
    </w:pPr>
    <w:rPr>
      <w:rFonts w:ascii="Times New Roman" w:hAnsi="Times New Roman" w:eastAsiaTheme="minorHAnsi"/>
      <w:sz w:val="24"/>
      <w:szCs w:val="24"/>
      <w:lang w:eastAsia="en-US"/>
    </w:rPr>
  </w:style>
  <w:style w:type="table" w:styleId="16" w:customStyle="1">
    <w:name w:val="Сетка таблицы1"/>
    <w:basedOn w:val="a1"/>
    <w:next w:val="afa"/>
    <w:uiPriority w:val="39"/>
    <w:pPr>
      <w:spacing w:after="0" w:line="240" w:lineRule="auto"/>
    </w:pPr>
    <w:rPr>
      <w:rFonts w:eastAsia="Calibri"/>
      <w:color w:val="auto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https://ivnya-r31.gosweb.gosuslugi.ru/" TargetMode="External"/><Relationship Id="rId12" Type="http://schemas.openxmlformats.org/officeDocument/2006/relationships/hyperlink" Target="https://ivnya-r31.gosweb.gosuslugi.ru/" TargetMode="External"/><Relationship Id="rId13" Type="http://schemas.openxmlformats.org/officeDocument/2006/relationships/hyperlink" Target="https://www.mfc31.ru/soglashenie-ogku-mft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3D398-00EB-48E7-8DBD-4B0E677F3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haracters>35020</Characters>
  <CharactersWithSpaces>41081</CharactersWithSpaces>
  <Company/>
  <DocSecurity>0</DocSecurity>
  <HyperlinksChanged>false</HyperlinksChanged>
  <Lines>291</Lines>
  <LinksUpToDate>false</LinksUpToDate>
  <Pages>1</Pages>
  <Paragraphs>82</Paragraphs>
  <ScaleCrop>false</ScaleCrop>
  <SharedDoc>false</SharedDoc>
  <Template>Normal</Template>
  <TotalTime>454</TotalTime>
  <Words>6143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Селиванова</dc:creator>
  <cp:lastModifiedBy>user</cp:lastModifiedBy>
  <cp:revision>11</cp:revision>
  <cp:lastPrinted>2025-12-25T13:41:00Z</cp:lastPrinted>
  <dcterms:created xsi:type="dcterms:W3CDTF">2025-09-26T13:54:00Z</dcterms:created>
  <dcterms:modified xsi:type="dcterms:W3CDTF">2026-01-20T11:47:00Z</dcterms:modified>
</cp:coreProperties>
</file>